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03" w:rsidRPr="007F1403" w:rsidRDefault="007F1403" w:rsidP="007F1403">
      <w:pPr>
        <w:spacing w:after="0" w:line="240" w:lineRule="auto"/>
        <w:ind w:left="4956" w:firstLine="708"/>
        <w:jc w:val="center"/>
        <w:rPr>
          <w:rFonts w:ascii="Times New Roman" w:eastAsia="Times New Roman" w:hAnsi="Times New Roman" w:cs="Times New Roman"/>
          <w:i/>
          <w:sz w:val="16"/>
          <w:szCs w:val="16"/>
          <w:lang w:val="en-GB" w:eastAsia="ar-SA"/>
        </w:rPr>
      </w:pPr>
      <w:r w:rsidRPr="007F1403">
        <w:rPr>
          <w:rFonts w:ascii="Times New Roman" w:eastAsia="Times New Roman" w:hAnsi="Times New Roman" w:cs="Times New Roman"/>
          <w:i/>
          <w:sz w:val="16"/>
          <w:szCs w:val="16"/>
          <w:lang w:val="en-GB" w:eastAsia="ar-SA"/>
        </w:rPr>
        <w:t>Attachment No. 1 to Rector’s ordinance No.   /2016</w:t>
      </w:r>
    </w:p>
    <w:p w:rsidR="007F1403" w:rsidRDefault="007F1403" w:rsidP="007F1403">
      <w:pPr>
        <w:tabs>
          <w:tab w:val="left" w:pos="2835"/>
        </w:tabs>
        <w:spacing w:after="0" w:line="240" w:lineRule="auto"/>
        <w:jc w:val="center"/>
        <w:rPr>
          <w:rFonts w:ascii="Times New Roman" w:eastAsia="Times New Roman" w:hAnsi="Times New Roman" w:cs="Times New Roman"/>
          <w:i/>
          <w:caps/>
          <w:sz w:val="24"/>
          <w:szCs w:val="24"/>
          <w:lang w:val="en-GB" w:eastAsia="ar-SA"/>
        </w:rPr>
      </w:pPr>
    </w:p>
    <w:p w:rsidR="008D4806" w:rsidRDefault="008D4806" w:rsidP="007F1403">
      <w:pPr>
        <w:tabs>
          <w:tab w:val="left" w:pos="2835"/>
        </w:tabs>
        <w:spacing w:after="0" w:line="240" w:lineRule="auto"/>
        <w:jc w:val="center"/>
        <w:rPr>
          <w:rFonts w:ascii="Times New Roman" w:eastAsia="Times New Roman" w:hAnsi="Times New Roman" w:cs="Times New Roman"/>
          <w:i/>
          <w:caps/>
          <w:sz w:val="24"/>
          <w:szCs w:val="24"/>
          <w:lang w:val="en-GB" w:eastAsia="ar-SA"/>
        </w:rPr>
      </w:pPr>
    </w:p>
    <w:p w:rsidR="008D4806" w:rsidRPr="007F1403" w:rsidRDefault="008D4806" w:rsidP="007F1403">
      <w:pPr>
        <w:tabs>
          <w:tab w:val="left" w:pos="2835"/>
        </w:tabs>
        <w:spacing w:after="0" w:line="240" w:lineRule="auto"/>
        <w:jc w:val="center"/>
        <w:rPr>
          <w:rFonts w:ascii="Times New Roman" w:eastAsia="Times New Roman" w:hAnsi="Times New Roman" w:cs="Times New Roman"/>
          <w:i/>
          <w:caps/>
          <w:sz w:val="24"/>
          <w:szCs w:val="24"/>
          <w:lang w:val="en-GB" w:eastAsia="ar-SA"/>
        </w:rPr>
      </w:pPr>
    </w:p>
    <w:p w:rsidR="007F1403" w:rsidRPr="007F1403" w:rsidRDefault="004D7B68" w:rsidP="007F1403">
      <w:pPr>
        <w:spacing w:after="0" w:line="240" w:lineRule="auto"/>
        <w:jc w:val="center"/>
        <w:rPr>
          <w:rFonts w:ascii="Times New Roman" w:eastAsia="Times New Roman" w:hAnsi="Times New Roman" w:cs="Times New Roman"/>
          <w:b/>
          <w:sz w:val="24"/>
          <w:szCs w:val="24"/>
          <w:lang w:val="en-GB" w:eastAsia="ar-SA"/>
        </w:rPr>
      </w:pPr>
      <w:r w:rsidRPr="004D7B68">
        <w:rPr>
          <w:rFonts w:ascii="Times New Roman" w:eastAsia="Times New Roman" w:hAnsi="Times New Roman" w:cs="Times New Roman"/>
          <w:b/>
          <w:caps/>
          <w:sz w:val="24"/>
          <w:szCs w:val="24"/>
          <w:lang w:val="en-GB" w:eastAsia="ar-SA"/>
        </w:rPr>
        <w:t>DESCRIPTION OF THE COURSE OF STUDY</w:t>
      </w:r>
    </w:p>
    <w:tbl>
      <w:tblPr>
        <w:tblW w:w="9649" w:type="dxa"/>
        <w:tblInd w:w="-5" w:type="dxa"/>
        <w:tblLayout w:type="fixed"/>
        <w:tblLook w:val="0000" w:firstRow="0" w:lastRow="0" w:firstColumn="0" w:lastColumn="0" w:noHBand="0" w:noVBand="0"/>
      </w:tblPr>
      <w:tblGrid>
        <w:gridCol w:w="2299"/>
        <w:gridCol w:w="1318"/>
        <w:gridCol w:w="6032"/>
      </w:tblGrid>
      <w:tr w:rsidR="007F1403" w:rsidRPr="007F1403" w:rsidTr="002577DE">
        <w:trPr>
          <w:trHeight w:val="276"/>
        </w:trPr>
        <w:tc>
          <w:tcPr>
            <w:tcW w:w="2299"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rPr>
                <w:rFonts w:ascii="Times New Roman" w:eastAsia="Times New Roman" w:hAnsi="Times New Roman" w:cs="Times New Roman"/>
                <w:b/>
                <w:lang w:val="en-GB" w:eastAsia="ar-SA"/>
              </w:rPr>
            </w:pPr>
            <w:r w:rsidRPr="007F1403">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7F1403" w:rsidRPr="007F1403" w:rsidRDefault="007F1403" w:rsidP="007F1403">
            <w:pPr>
              <w:snapToGrid w:val="0"/>
              <w:spacing w:after="0" w:line="240" w:lineRule="auto"/>
              <w:jc w:val="center"/>
              <w:rPr>
                <w:rFonts w:ascii="Times New Roman" w:eastAsia="Times New Roman" w:hAnsi="Times New Roman" w:cs="Times New Roman"/>
                <w:b/>
                <w:szCs w:val="24"/>
                <w:lang w:val="en-GB" w:eastAsia="ar-SA"/>
              </w:rPr>
            </w:pPr>
            <w:r w:rsidRPr="007F1403">
              <w:rPr>
                <w:rFonts w:ascii="Times New Roman" w:eastAsia="Times New Roman" w:hAnsi="Times New Roman" w:cs="Times New Roman"/>
                <w:b/>
                <w:szCs w:val="24"/>
                <w:lang w:val="en-GB" w:eastAsia="ar-SA"/>
              </w:rPr>
              <w:t>0912-7LEK-C6.1-AiIT</w:t>
            </w:r>
          </w:p>
        </w:tc>
      </w:tr>
      <w:tr w:rsidR="007F1403" w:rsidRPr="007F1403" w:rsidTr="002577DE">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rPr>
                <w:rFonts w:ascii="Times New Roman" w:eastAsia="Times New Roman" w:hAnsi="Times New Roman" w:cs="Times New Roman"/>
                <w:lang w:val="en-GB" w:eastAsia="ar-SA"/>
              </w:rPr>
            </w:pPr>
            <w:r w:rsidRPr="007F1403">
              <w:rPr>
                <w:rFonts w:ascii="Times New Roman" w:eastAsia="Times New Roman" w:hAnsi="Times New Roman" w:cs="Times New Roman"/>
                <w:b/>
                <w:lang w:val="en-GB" w:eastAsia="ar-SA"/>
              </w:rPr>
              <w:t>Name of the course in</w:t>
            </w:r>
            <w:r w:rsidRPr="007F1403">
              <w:rPr>
                <w:rFonts w:ascii="Times New Roman" w:eastAsia="Times New Roman" w:hAnsi="Times New Roman" w:cs="Times New Roman"/>
                <w:lang w:val="en-GB" w:eastAsia="ar-SA"/>
              </w:rPr>
              <w:t xml:space="preserve"> </w:t>
            </w:r>
          </w:p>
        </w:tc>
        <w:tc>
          <w:tcPr>
            <w:tcW w:w="1318"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jc w:val="center"/>
              <w:rPr>
                <w:rFonts w:ascii="Times New Roman" w:eastAsia="Times New Roman" w:hAnsi="Times New Roman" w:cs="Times New Roman"/>
                <w:sz w:val="20"/>
                <w:szCs w:val="20"/>
                <w:lang w:val="en-GB" w:eastAsia="ar-SA"/>
              </w:rPr>
            </w:pPr>
            <w:r w:rsidRPr="007F1403">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7F1403" w:rsidP="007F1403">
            <w:pPr>
              <w:snapToGrid w:val="0"/>
              <w:spacing w:after="0" w:line="240" w:lineRule="auto"/>
              <w:jc w:val="center"/>
              <w:rPr>
                <w:rFonts w:ascii="Times New Roman" w:eastAsia="Times New Roman" w:hAnsi="Times New Roman" w:cs="Times New Roman"/>
                <w:b/>
                <w:szCs w:val="24"/>
                <w:lang w:val="en-GB" w:eastAsia="ar-SA"/>
              </w:rPr>
            </w:pPr>
            <w:proofErr w:type="spellStart"/>
            <w:r w:rsidRPr="007F1403">
              <w:rPr>
                <w:rFonts w:ascii="Times New Roman" w:eastAsia="Times New Roman" w:hAnsi="Times New Roman" w:cs="Times New Roman"/>
                <w:b/>
                <w:szCs w:val="24"/>
                <w:lang w:val="en-GB" w:eastAsia="ar-SA"/>
              </w:rPr>
              <w:t>Anestezjologia</w:t>
            </w:r>
            <w:proofErr w:type="spellEnd"/>
            <w:r w:rsidRPr="007F1403">
              <w:rPr>
                <w:rFonts w:ascii="Times New Roman" w:eastAsia="Times New Roman" w:hAnsi="Times New Roman" w:cs="Times New Roman"/>
                <w:b/>
                <w:szCs w:val="24"/>
                <w:lang w:val="en-GB" w:eastAsia="ar-SA"/>
              </w:rPr>
              <w:t xml:space="preserve"> i </w:t>
            </w:r>
            <w:proofErr w:type="spellStart"/>
            <w:r w:rsidRPr="007F1403">
              <w:rPr>
                <w:rFonts w:ascii="Times New Roman" w:eastAsia="Times New Roman" w:hAnsi="Times New Roman" w:cs="Times New Roman"/>
                <w:b/>
                <w:szCs w:val="24"/>
                <w:lang w:val="en-GB" w:eastAsia="ar-SA"/>
              </w:rPr>
              <w:t>intensywna</w:t>
            </w:r>
            <w:proofErr w:type="spellEnd"/>
            <w:r w:rsidRPr="007F1403">
              <w:rPr>
                <w:rFonts w:ascii="Times New Roman" w:eastAsia="Times New Roman" w:hAnsi="Times New Roman" w:cs="Times New Roman"/>
                <w:b/>
                <w:szCs w:val="24"/>
                <w:lang w:val="en-GB" w:eastAsia="ar-SA"/>
              </w:rPr>
              <w:t xml:space="preserve"> </w:t>
            </w:r>
            <w:proofErr w:type="spellStart"/>
            <w:r w:rsidRPr="007F1403">
              <w:rPr>
                <w:rFonts w:ascii="Times New Roman" w:eastAsia="Times New Roman" w:hAnsi="Times New Roman" w:cs="Times New Roman"/>
                <w:b/>
                <w:szCs w:val="24"/>
                <w:lang w:val="en-GB" w:eastAsia="ar-SA"/>
              </w:rPr>
              <w:t>terapia</w:t>
            </w:r>
            <w:proofErr w:type="spellEnd"/>
          </w:p>
        </w:tc>
      </w:tr>
      <w:tr w:rsidR="007F1403" w:rsidRPr="007F1403" w:rsidTr="002577DE">
        <w:trPr>
          <w:trHeight w:val="146"/>
        </w:trPr>
        <w:tc>
          <w:tcPr>
            <w:tcW w:w="2299" w:type="dxa"/>
            <w:vMerge/>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jc w:val="center"/>
              <w:rPr>
                <w:rFonts w:ascii="Times New Roman" w:eastAsia="Times New Roman" w:hAnsi="Times New Roman" w:cs="Times New Roman"/>
                <w:sz w:val="20"/>
                <w:szCs w:val="20"/>
                <w:lang w:val="en-GB" w:eastAsia="ar-SA"/>
              </w:rPr>
            </w:pPr>
            <w:r w:rsidRPr="007F1403">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7F1403" w:rsidP="007F1403">
            <w:pPr>
              <w:snapToGrid w:val="0"/>
              <w:spacing w:after="0" w:line="240" w:lineRule="auto"/>
              <w:jc w:val="center"/>
              <w:rPr>
                <w:rFonts w:ascii="Times New Roman" w:eastAsia="Times New Roman" w:hAnsi="Times New Roman" w:cs="Times New Roman"/>
                <w:b/>
                <w:szCs w:val="24"/>
                <w:lang w:val="en-GB" w:eastAsia="ar-SA"/>
              </w:rPr>
            </w:pPr>
            <w:r w:rsidRPr="007F1403">
              <w:rPr>
                <w:rFonts w:ascii="Times New Roman" w:eastAsia="Times New Roman" w:hAnsi="Times New Roman" w:cs="Times New Roman"/>
                <w:b/>
                <w:szCs w:val="24"/>
                <w:lang w:val="en-GB" w:eastAsia="ar-SA"/>
              </w:rPr>
              <w:t>Anaesthesiology and Intensive Care</w:t>
            </w:r>
          </w:p>
        </w:tc>
      </w:tr>
    </w:tbl>
    <w:p w:rsidR="004D7B68" w:rsidRPr="004D7B68" w:rsidRDefault="004D7B68" w:rsidP="004D7B68">
      <w:pPr>
        <w:numPr>
          <w:ilvl w:val="0"/>
          <w:numId w:val="1"/>
        </w:numPr>
        <w:spacing w:after="0" w:line="240" w:lineRule="auto"/>
        <w:rPr>
          <w:rFonts w:ascii="Times New Roman" w:eastAsia="Times New Roman" w:hAnsi="Times New Roman" w:cs="Times New Roman"/>
          <w:b/>
          <w:caps/>
          <w:sz w:val="20"/>
          <w:szCs w:val="20"/>
          <w:lang w:val="en-GB" w:eastAsia="ar-SA"/>
        </w:rPr>
      </w:pPr>
      <w:r w:rsidRPr="004D7B68">
        <w:rPr>
          <w:rFonts w:ascii="Times New Roman" w:eastAsia="Times New Roman" w:hAnsi="Times New Roman" w:cs="Times New Roman"/>
          <w:b/>
          <w:sz w:val="20"/>
          <w:szCs w:val="20"/>
          <w:lang w:val="en-GB" w:eastAsia="ar-SA"/>
        </w:rPr>
        <w:t xml:space="preserve">LOCATION OF THE </w:t>
      </w:r>
      <w:r w:rsidRPr="004D7B68">
        <w:rPr>
          <w:rFonts w:ascii="Times New Roman" w:eastAsia="Times New Roman" w:hAnsi="Times New Roman" w:cs="Times New Roman"/>
          <w:b/>
          <w:caps/>
          <w:sz w:val="20"/>
          <w:szCs w:val="20"/>
          <w:lang w:val="en-GB" w:eastAsia="ar-SA"/>
        </w:rPr>
        <w:t>course</w:t>
      </w:r>
      <w:r w:rsidRPr="004D7B68">
        <w:rPr>
          <w:rFonts w:ascii="Times New Roman" w:eastAsia="Times New Roman" w:hAnsi="Times New Roman" w:cs="Times New Roman"/>
          <w:b/>
          <w:sz w:val="20"/>
          <w:szCs w:val="20"/>
          <w:lang w:val="en-GB" w:eastAsia="ar-SA"/>
        </w:rPr>
        <w:t xml:space="preserve"> OF STUDY </w:t>
      </w:r>
      <w:r w:rsidRPr="004D7B68">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4D7B68" w:rsidRPr="007F1403" w:rsidTr="002577DE">
        <w:trPr>
          <w:trHeight w:val="257"/>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sz w:val="20"/>
                <w:szCs w:val="20"/>
                <w:lang w:val="en-GB" w:eastAsia="ar-SA"/>
              </w:rPr>
            </w:pPr>
            <w:r w:rsidRPr="004D7B68">
              <w:rPr>
                <w:rFonts w:ascii="Times New Roman" w:eastAsia="Times New Roman" w:hAnsi="Times New Roman" w:cs="Times New Roman"/>
                <w:sz w:val="20"/>
                <w:szCs w:val="20"/>
                <w:lang w:val="en-GB" w:eastAsia="ar-SA"/>
              </w:rPr>
              <w:t>medicine</w:t>
            </w:r>
          </w:p>
        </w:tc>
      </w:tr>
      <w:tr w:rsidR="004D7B68" w:rsidRPr="007F1403" w:rsidTr="002577DE">
        <w:trPr>
          <w:trHeight w:val="257"/>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sz w:val="20"/>
                <w:szCs w:val="20"/>
                <w:lang w:val="en-GB" w:eastAsia="ar-SA"/>
              </w:rPr>
            </w:pPr>
            <w:r w:rsidRPr="004D7B68">
              <w:rPr>
                <w:rFonts w:ascii="Times New Roman" w:eastAsia="Times New Roman" w:hAnsi="Times New Roman" w:cs="Times New Roman"/>
                <w:sz w:val="20"/>
                <w:szCs w:val="20"/>
                <w:lang w:val="en-GB" w:eastAsia="ar-SA"/>
              </w:rPr>
              <w:t>full-time</w:t>
            </w:r>
          </w:p>
        </w:tc>
      </w:tr>
      <w:tr w:rsidR="004D7B68" w:rsidRPr="007F1403" w:rsidTr="002577DE">
        <w:trPr>
          <w:trHeight w:val="241"/>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sz w:val="20"/>
                <w:szCs w:val="20"/>
                <w:lang w:val="en-GB" w:eastAsia="ar-SA"/>
              </w:rPr>
            </w:pPr>
            <w:r w:rsidRPr="004D7B68">
              <w:rPr>
                <w:rFonts w:ascii="Times New Roman" w:eastAsia="Times New Roman" w:hAnsi="Times New Roman" w:cs="Times New Roman"/>
                <w:sz w:val="20"/>
                <w:szCs w:val="20"/>
                <w:lang w:val="en-GB" w:eastAsia="ar-SA"/>
              </w:rPr>
              <w:t>uniform Master’s study</w:t>
            </w:r>
          </w:p>
        </w:tc>
      </w:tr>
      <w:tr w:rsidR="004D7B68" w:rsidRPr="007F1403" w:rsidTr="002577DE">
        <w:trPr>
          <w:trHeight w:val="257"/>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sz w:val="20"/>
                <w:szCs w:val="20"/>
                <w:lang w:val="en-GB" w:eastAsia="ar-SA"/>
              </w:rPr>
            </w:pPr>
            <w:r w:rsidRPr="004D7B68">
              <w:rPr>
                <w:rFonts w:ascii="Times New Roman" w:eastAsia="Times New Roman" w:hAnsi="Times New Roman" w:cs="Times New Roman"/>
                <w:sz w:val="20"/>
                <w:szCs w:val="20"/>
                <w:lang w:val="en-GB" w:eastAsia="ar-SA"/>
              </w:rPr>
              <w:t>General academic</w:t>
            </w:r>
          </w:p>
        </w:tc>
      </w:tr>
      <w:tr w:rsidR="004D7B68" w:rsidRPr="007F1403" w:rsidTr="002577DE">
        <w:trPr>
          <w:trHeight w:val="257"/>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1.5.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4D7B68" w:rsidRDefault="007D0E30" w:rsidP="004D7B68">
            <w:pPr>
              <w:snapToGrid w:val="0"/>
              <w:spacing w:after="0" w:line="240" w:lineRule="auto"/>
              <w:rPr>
                <w:rFonts w:ascii="Times New Roman" w:eastAsia="Times New Roman" w:hAnsi="Times New Roman" w:cs="Times New Roman"/>
                <w:sz w:val="20"/>
                <w:szCs w:val="20"/>
                <w:lang w:val="en-GB" w:eastAsia="ar-SA"/>
              </w:rPr>
            </w:pPr>
            <w:proofErr w:type="spellStart"/>
            <w:r w:rsidRPr="007D0E30">
              <w:rPr>
                <w:rFonts w:ascii="Times New Roman" w:eastAsia="Times New Roman" w:hAnsi="Times New Roman" w:cs="Times New Roman"/>
                <w:sz w:val="20"/>
                <w:szCs w:val="20"/>
                <w:lang w:val="en-GB" w:eastAsia="ar-SA"/>
              </w:rPr>
              <w:t>Lek</w:t>
            </w:r>
            <w:proofErr w:type="spellEnd"/>
            <w:r w:rsidRPr="007D0E30">
              <w:rPr>
                <w:rFonts w:ascii="Times New Roman" w:eastAsia="Times New Roman" w:hAnsi="Times New Roman" w:cs="Times New Roman"/>
                <w:sz w:val="20"/>
                <w:szCs w:val="20"/>
                <w:lang w:val="en-GB" w:eastAsia="ar-SA"/>
              </w:rPr>
              <w:t>. Dominika Polańska-Matwiejew</w:t>
            </w:r>
          </w:p>
        </w:tc>
      </w:tr>
      <w:tr w:rsidR="004D7B68" w:rsidRPr="007F1403" w:rsidTr="002577DE">
        <w:trPr>
          <w:trHeight w:val="241"/>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7F1403" w:rsidRDefault="004D7B68" w:rsidP="004D7B68">
            <w:pPr>
              <w:snapToGrid w:val="0"/>
              <w:spacing w:after="0" w:line="240" w:lineRule="auto"/>
              <w:rPr>
                <w:rFonts w:ascii="Times New Roman" w:eastAsia="Times New Roman" w:hAnsi="Times New Roman" w:cs="Times New Roman"/>
                <w:sz w:val="20"/>
                <w:szCs w:val="20"/>
                <w:lang w:val="en-GB" w:eastAsia="ar-SA"/>
              </w:rPr>
            </w:pPr>
          </w:p>
        </w:tc>
      </w:tr>
    </w:tbl>
    <w:p w:rsidR="007F1403" w:rsidRPr="007F1403" w:rsidRDefault="007F1403" w:rsidP="007F1403">
      <w:pPr>
        <w:spacing w:after="0" w:line="240" w:lineRule="auto"/>
        <w:rPr>
          <w:rFonts w:ascii="Times New Roman" w:eastAsia="Times New Roman" w:hAnsi="Times New Roman" w:cs="Times New Roman"/>
          <w:b/>
          <w:sz w:val="20"/>
          <w:szCs w:val="20"/>
          <w:lang w:val="en-GB" w:eastAsia="ar-SA"/>
        </w:rPr>
      </w:pPr>
    </w:p>
    <w:p w:rsidR="007F1403" w:rsidRPr="007F1403" w:rsidRDefault="007F1403" w:rsidP="007F1403">
      <w:pPr>
        <w:numPr>
          <w:ilvl w:val="0"/>
          <w:numId w:val="1"/>
        </w:numPr>
        <w:spacing w:after="0" w:line="240" w:lineRule="auto"/>
        <w:rPr>
          <w:rFonts w:ascii="Times New Roman" w:eastAsia="Times New Roman" w:hAnsi="Times New Roman" w:cs="Times New Roman"/>
          <w:b/>
          <w:caps/>
          <w:sz w:val="20"/>
          <w:szCs w:val="20"/>
          <w:lang w:val="en-GB" w:eastAsia="ar-SA"/>
        </w:rPr>
      </w:pPr>
      <w:r w:rsidRPr="007F1403">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7F1403" w:rsidRPr="007F1403" w:rsidTr="002577DE">
        <w:trPr>
          <w:trHeight w:val="243"/>
        </w:trPr>
        <w:tc>
          <w:tcPr>
            <w:tcW w:w="5052"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2.1. Affiliation with the module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4D7B68" w:rsidP="007F1403">
            <w:pPr>
              <w:snapToGrid w:val="0"/>
              <w:spacing w:after="0" w:line="240" w:lineRule="auto"/>
              <w:rPr>
                <w:rFonts w:ascii="Times New Roman" w:eastAsia="Times New Roman" w:hAnsi="Times New Roman" w:cs="Times New Roman"/>
                <w:sz w:val="20"/>
                <w:szCs w:val="20"/>
                <w:lang w:val="en-GB" w:eastAsia="ar-SA"/>
              </w:rPr>
            </w:pPr>
            <w:r w:rsidRPr="004D7B68">
              <w:rPr>
                <w:rFonts w:ascii="Times New Roman" w:eastAsia="Times New Roman" w:hAnsi="Times New Roman" w:cs="Times New Roman"/>
                <w:sz w:val="20"/>
                <w:szCs w:val="20"/>
                <w:lang w:val="en-GB" w:eastAsia="ar-SA"/>
              </w:rPr>
              <w:t>Clinical Sciences- Surgical treatment</w:t>
            </w:r>
          </w:p>
        </w:tc>
      </w:tr>
      <w:tr w:rsidR="004D7B68" w:rsidRPr="007F1403" w:rsidTr="002577DE">
        <w:trPr>
          <w:trHeight w:val="259"/>
        </w:trPr>
        <w:tc>
          <w:tcPr>
            <w:tcW w:w="5052" w:type="dxa"/>
            <w:tcBorders>
              <w:top w:val="single" w:sz="4" w:space="0" w:color="000000"/>
              <w:left w:val="single" w:sz="4" w:space="0" w:color="000000"/>
              <w:bottom w:val="single" w:sz="4" w:space="0" w:color="000000"/>
            </w:tcBorders>
            <w:shd w:val="clear" w:color="auto" w:fill="auto"/>
          </w:tcPr>
          <w:p w:rsidR="004D7B68" w:rsidRPr="00EE2575" w:rsidRDefault="004D7B68" w:rsidP="004D7B68">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4D7B68" w:rsidRPr="007F1403" w:rsidRDefault="004D7B68" w:rsidP="004D7B68">
            <w:pPr>
              <w:snapToGrid w:val="0"/>
              <w:spacing w:after="0" w:line="240" w:lineRule="auto"/>
              <w:rPr>
                <w:rFonts w:ascii="Times New Roman" w:eastAsia="Times New Roman" w:hAnsi="Times New Roman" w:cs="Times New Roman"/>
                <w:sz w:val="20"/>
                <w:szCs w:val="20"/>
                <w:lang w:val="en-GB" w:eastAsia="ar-SA"/>
              </w:rPr>
            </w:pPr>
            <w:r w:rsidRPr="007F1403">
              <w:rPr>
                <w:rFonts w:ascii="Times New Roman" w:eastAsia="Times New Roman" w:hAnsi="Times New Roman" w:cs="Times New Roman"/>
                <w:sz w:val="20"/>
                <w:szCs w:val="20"/>
                <w:lang w:val="en-GB" w:eastAsia="ar-SA"/>
              </w:rPr>
              <w:t>English</w:t>
            </w:r>
          </w:p>
        </w:tc>
      </w:tr>
    </w:tbl>
    <w:p w:rsidR="007F1403" w:rsidRPr="007F1403" w:rsidRDefault="007F1403" w:rsidP="007F1403">
      <w:pPr>
        <w:spacing w:after="0" w:line="240" w:lineRule="auto"/>
        <w:rPr>
          <w:rFonts w:ascii="Times New Roman" w:eastAsia="Times New Roman" w:hAnsi="Times New Roman" w:cs="Times New Roman"/>
          <w:b/>
          <w:sz w:val="20"/>
          <w:szCs w:val="20"/>
          <w:lang w:val="en-GB" w:eastAsia="ar-SA"/>
        </w:rPr>
      </w:pPr>
    </w:p>
    <w:p w:rsidR="004D7B68" w:rsidRPr="004D7B68" w:rsidRDefault="004D7B68" w:rsidP="004D7B68">
      <w:pPr>
        <w:pStyle w:val="Akapitzlist"/>
        <w:numPr>
          <w:ilvl w:val="0"/>
          <w:numId w:val="1"/>
        </w:numPr>
        <w:rPr>
          <w:rFonts w:eastAsia="Times New Roman" w:cs="Times New Roman"/>
          <w:b/>
          <w:sz w:val="20"/>
          <w:szCs w:val="20"/>
          <w:lang w:val="en-GB" w:eastAsia="ar-SA"/>
        </w:rPr>
      </w:pPr>
      <w:r w:rsidRPr="004D7B68">
        <w:rPr>
          <w:rFonts w:eastAsia="Times New Roman" w:cs="Times New Roman"/>
          <w:b/>
          <w:sz w:val="20"/>
          <w:szCs w:val="20"/>
          <w:lang w:val="en-GB" w:eastAsia="ar-SA"/>
        </w:rPr>
        <w:t>GENERAL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7F1403" w:rsidRPr="007F1403" w:rsidTr="002577DE">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7F1403" w:rsidRPr="007F1403" w:rsidRDefault="007F1403" w:rsidP="007F140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AE60B9" w:rsidP="007F1403">
            <w:pPr>
              <w:snapToGrid w:val="0"/>
              <w:spacing w:after="0" w:line="240" w:lineRule="auto"/>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LECTURE: 30 ,CLA</w:t>
            </w:r>
            <w:r w:rsidR="001B5382">
              <w:rPr>
                <w:rFonts w:ascii="Times New Roman" w:eastAsia="Times New Roman" w:hAnsi="Times New Roman" w:cs="Times New Roman"/>
                <w:sz w:val="20"/>
                <w:szCs w:val="20"/>
                <w:lang w:val="en-GB" w:eastAsia="ar-SA"/>
              </w:rPr>
              <w:t>SSES: 30, PRACTICAL CLASSES – 35</w:t>
            </w:r>
          </w:p>
        </w:tc>
      </w:tr>
      <w:tr w:rsidR="007F1403" w:rsidRPr="007F1403" w:rsidTr="002577DE">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7F1403" w:rsidRPr="007F1403" w:rsidRDefault="007F1403" w:rsidP="007F140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E60B9" w:rsidRPr="00AE60B9" w:rsidRDefault="00AE60B9" w:rsidP="00AE60B9">
            <w:pPr>
              <w:snapToGrid w:val="0"/>
              <w:spacing w:after="0" w:line="240" w:lineRule="auto"/>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Lecture – Classes in didactic rooms of the UJK</w:t>
            </w:r>
          </w:p>
          <w:p w:rsidR="007F1403" w:rsidRPr="007F1403" w:rsidRDefault="00AE60B9" w:rsidP="00AE60B9">
            <w:pPr>
              <w:snapToGrid w:val="0"/>
              <w:spacing w:after="0" w:line="240" w:lineRule="auto"/>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classes – Paediatric Anaesthesiology and Intensive Care Unit, Anaesthesiology Consultation Clinic; Department of Paediatric Surgery, Urology and Traumatology</w:t>
            </w:r>
          </w:p>
        </w:tc>
      </w:tr>
      <w:tr w:rsidR="007F1403" w:rsidRPr="007F1403" w:rsidTr="002577DE">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7F1403" w:rsidRPr="007F1403" w:rsidRDefault="007F1403" w:rsidP="007F140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AE60B9" w:rsidP="007F1403">
            <w:pPr>
              <w:snapToGrid w:val="0"/>
              <w:spacing w:after="0" w:line="240" w:lineRule="auto"/>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lecture – E, classes – credit with grade</w:t>
            </w:r>
          </w:p>
        </w:tc>
      </w:tr>
      <w:tr w:rsidR="007F1403" w:rsidRPr="007F1403" w:rsidTr="002577DE">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7F1403" w:rsidRPr="007F1403" w:rsidRDefault="007F1403" w:rsidP="007F140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AE60B9" w:rsidP="007F1403">
            <w:pPr>
              <w:snapToGrid w:val="0"/>
              <w:spacing w:after="0" w:line="240" w:lineRule="auto"/>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seminar, discussion, case study in natural conditions; participation in consultations and senior staff meetings</w:t>
            </w:r>
          </w:p>
        </w:tc>
      </w:tr>
      <w:tr w:rsidR="007F1403" w:rsidRPr="007F1403" w:rsidTr="002577DE">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7F1403" w:rsidRPr="007F1403" w:rsidRDefault="007F1403" w:rsidP="007F140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7F1403" w:rsidRPr="007F1403" w:rsidRDefault="007F1403" w:rsidP="009172A8">
            <w:pPr>
              <w:snapToGrid w:val="0"/>
              <w:spacing w:after="0" w:line="240" w:lineRule="auto"/>
              <w:ind w:left="-108" w:right="-108"/>
              <w:rPr>
                <w:rFonts w:ascii="Times New Roman" w:eastAsia="Times New Roman" w:hAnsi="Times New Roman" w:cs="Times New Roman"/>
                <w:b/>
                <w:sz w:val="20"/>
                <w:szCs w:val="20"/>
                <w:lang w:val="en-GB" w:eastAsia="ar-SA"/>
              </w:rPr>
            </w:pPr>
            <w:bookmarkStart w:id="0" w:name="_GoBack"/>
            <w:bookmarkEnd w:id="0"/>
            <w:r w:rsidRPr="007F1403">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E60B9" w:rsidRPr="00AE60B9" w:rsidRDefault="00AE60B9" w:rsidP="00277DA4">
            <w:pPr>
              <w:pStyle w:val="Akapitzlist"/>
              <w:numPr>
                <w:ilvl w:val="0"/>
                <w:numId w:val="4"/>
              </w:numPr>
              <w:spacing w:line="240" w:lineRule="auto"/>
              <w:ind w:left="318" w:hanging="318"/>
              <w:rPr>
                <w:rFonts w:eastAsia="Times New Roman" w:cs="Times New Roman"/>
                <w:color w:val="000000" w:themeColor="text1"/>
                <w:sz w:val="20"/>
                <w:szCs w:val="20"/>
                <w:lang w:eastAsia="pl-PL"/>
              </w:rPr>
            </w:pPr>
            <w:r w:rsidRPr="00AE60B9">
              <w:rPr>
                <w:rFonts w:eastAsia="Times New Roman" w:cs="Times New Roman"/>
                <w:color w:val="000000" w:themeColor="text1"/>
                <w:sz w:val="20"/>
                <w:szCs w:val="20"/>
                <w:lang w:eastAsia="pl-PL"/>
              </w:rPr>
              <w:t xml:space="preserve">Anesthesia Student Survival Guide: A Case-Based Approach. 2nd Edition. </w:t>
            </w:r>
            <w:proofErr w:type="spellStart"/>
            <w:r w:rsidRPr="00AE60B9">
              <w:rPr>
                <w:rFonts w:eastAsia="Times New Roman" w:cs="Times New Roman"/>
                <w:color w:val="000000" w:themeColor="text1"/>
                <w:sz w:val="20"/>
                <w:szCs w:val="20"/>
                <w:lang w:eastAsia="pl-PL"/>
              </w:rPr>
              <w:t>b</w:t>
            </w:r>
            <w:hyperlink r:id="rId8" w:history="1">
              <w:r w:rsidRPr="00AE60B9">
                <w:rPr>
                  <w:rFonts w:eastAsia="Times New Roman" w:cs="Times New Roman"/>
                  <w:color w:val="000000" w:themeColor="text1"/>
                  <w:sz w:val="20"/>
                  <w:szCs w:val="20"/>
                  <w:lang w:eastAsia="pl-PL"/>
                </w:rPr>
                <w:t>Jesse</w:t>
              </w:r>
              <w:proofErr w:type="spellEnd"/>
              <w:r w:rsidRPr="00AE60B9">
                <w:rPr>
                  <w:rFonts w:eastAsia="Times New Roman" w:cs="Times New Roman"/>
                  <w:color w:val="000000" w:themeColor="text1"/>
                  <w:sz w:val="20"/>
                  <w:szCs w:val="20"/>
                  <w:lang w:eastAsia="pl-PL"/>
                </w:rPr>
                <w:t xml:space="preserve"> M. </w:t>
              </w:r>
              <w:proofErr w:type="spellStart"/>
              <w:r w:rsidRPr="00AE60B9">
                <w:rPr>
                  <w:rFonts w:eastAsia="Times New Roman" w:cs="Times New Roman"/>
                  <w:color w:val="000000" w:themeColor="text1"/>
                  <w:sz w:val="20"/>
                  <w:szCs w:val="20"/>
                  <w:lang w:eastAsia="pl-PL"/>
                </w:rPr>
                <w:t>Ehrenfeld</w:t>
              </w:r>
              <w:proofErr w:type="spellEnd"/>
            </w:hyperlink>
            <w:r w:rsidRPr="00AE60B9">
              <w:rPr>
                <w:rFonts w:eastAsia="Times New Roman" w:cs="Times New Roman"/>
                <w:color w:val="000000" w:themeColor="text1"/>
                <w:sz w:val="20"/>
                <w:szCs w:val="20"/>
                <w:lang w:eastAsia="pl-PL"/>
              </w:rPr>
              <w:t xml:space="preserve">, </w:t>
            </w:r>
            <w:hyperlink r:id="rId9" w:history="1">
              <w:r w:rsidRPr="00AE60B9">
                <w:rPr>
                  <w:rFonts w:eastAsia="Times New Roman" w:cs="Times New Roman"/>
                  <w:color w:val="000000" w:themeColor="text1"/>
                  <w:sz w:val="20"/>
                  <w:szCs w:val="20"/>
                  <w:lang w:eastAsia="pl-PL"/>
                </w:rPr>
                <w:t xml:space="preserve">Richard D. </w:t>
              </w:r>
              <w:proofErr w:type="spellStart"/>
              <w:r w:rsidRPr="00AE60B9">
                <w:rPr>
                  <w:rFonts w:eastAsia="Times New Roman" w:cs="Times New Roman"/>
                  <w:color w:val="000000" w:themeColor="text1"/>
                  <w:sz w:val="20"/>
                  <w:szCs w:val="20"/>
                  <w:lang w:eastAsia="pl-PL"/>
                </w:rPr>
                <w:t>Urman</w:t>
              </w:r>
              <w:proofErr w:type="spellEnd"/>
            </w:hyperlink>
            <w:r w:rsidRPr="00AE60B9">
              <w:rPr>
                <w:rFonts w:eastAsia="Times New Roman" w:cs="Times New Roman"/>
                <w:color w:val="000000" w:themeColor="text1"/>
                <w:sz w:val="20"/>
                <w:szCs w:val="20"/>
                <w:lang w:eastAsia="pl-PL"/>
              </w:rPr>
              <w:t xml:space="preserve">, </w:t>
            </w:r>
            <w:hyperlink r:id="rId10" w:history="1">
              <w:r w:rsidRPr="00AE60B9">
                <w:rPr>
                  <w:rFonts w:eastAsia="Times New Roman" w:cs="Times New Roman"/>
                  <w:color w:val="000000" w:themeColor="text1"/>
                  <w:sz w:val="20"/>
                  <w:szCs w:val="20"/>
                  <w:lang w:eastAsia="pl-PL"/>
                </w:rPr>
                <w:t>Scott Segal</w:t>
              </w:r>
            </w:hyperlink>
            <w:r w:rsidRPr="00AE60B9">
              <w:rPr>
                <w:rFonts w:eastAsia="Times New Roman" w:cs="Times New Roman"/>
                <w:color w:val="000000" w:themeColor="text1"/>
                <w:sz w:val="20"/>
                <w:szCs w:val="20"/>
                <w:lang w:eastAsia="pl-PL"/>
              </w:rPr>
              <w:t xml:space="preserve">, </w:t>
            </w:r>
            <w:proofErr w:type="spellStart"/>
            <w:r w:rsidRPr="00AE60B9">
              <w:rPr>
                <w:rFonts w:eastAsia="Times New Roman" w:cs="Times New Roman"/>
                <w:color w:val="000000" w:themeColor="text1"/>
                <w:sz w:val="20"/>
                <w:szCs w:val="20"/>
                <w:lang w:eastAsia="pl-PL"/>
              </w:rPr>
              <w:t>Sringer</w:t>
            </w:r>
            <w:proofErr w:type="spellEnd"/>
            <w:r w:rsidRPr="00AE60B9">
              <w:rPr>
                <w:rFonts w:eastAsia="Times New Roman" w:cs="Times New Roman"/>
                <w:color w:val="000000" w:themeColor="text1"/>
                <w:sz w:val="20"/>
                <w:szCs w:val="20"/>
                <w:lang w:eastAsia="pl-PL"/>
              </w:rPr>
              <w:t xml:space="preserve"> Publishing AG Switzerland 2016. ISBN-13: 978-3-319-11082-0  ISBN-10: 3319110829 </w:t>
            </w:r>
          </w:p>
          <w:p w:rsidR="007F1403" w:rsidRPr="007F1403" w:rsidRDefault="007F1403" w:rsidP="00277DA4">
            <w:pPr>
              <w:snapToGrid w:val="0"/>
              <w:spacing w:after="0" w:line="240" w:lineRule="auto"/>
              <w:rPr>
                <w:rFonts w:ascii="Times New Roman" w:eastAsia="Times New Roman" w:hAnsi="Times New Roman" w:cs="Times New Roman"/>
                <w:sz w:val="20"/>
                <w:szCs w:val="20"/>
                <w:lang w:val="en-GB" w:eastAsia="ar-SA"/>
              </w:rPr>
            </w:pPr>
          </w:p>
        </w:tc>
      </w:tr>
      <w:tr w:rsidR="007F1403" w:rsidRPr="007F1403" w:rsidTr="002577DE">
        <w:trPr>
          <w:trHeight w:val="157"/>
        </w:trPr>
        <w:tc>
          <w:tcPr>
            <w:tcW w:w="1902" w:type="dxa"/>
            <w:vMerge/>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ind w:left="-108" w:right="-108"/>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E60B9" w:rsidRPr="00277DA4" w:rsidRDefault="00AE60B9" w:rsidP="00277DA4">
            <w:pPr>
              <w:pStyle w:val="Akapitzlist"/>
              <w:numPr>
                <w:ilvl w:val="0"/>
                <w:numId w:val="34"/>
              </w:numPr>
              <w:spacing w:line="240" w:lineRule="auto"/>
              <w:ind w:left="318" w:hanging="283"/>
              <w:rPr>
                <w:rFonts w:eastAsia="Times New Roman" w:cs="Times New Roman"/>
                <w:sz w:val="20"/>
                <w:szCs w:val="20"/>
                <w:lang w:val="en-GB" w:eastAsia="pl-PL"/>
              </w:rPr>
            </w:pPr>
            <w:r w:rsidRPr="00277DA4">
              <w:rPr>
                <w:rFonts w:eastAsia="Times New Roman" w:cs="Times New Roman"/>
                <w:sz w:val="20"/>
                <w:szCs w:val="20"/>
                <w:lang w:val="en-GB" w:eastAsia="pl-PL"/>
              </w:rPr>
              <w:t xml:space="preserve">Clinical Anaesthesia. Carl L. </w:t>
            </w:r>
            <w:proofErr w:type="spellStart"/>
            <w:r w:rsidRPr="00277DA4">
              <w:rPr>
                <w:rFonts w:eastAsia="Times New Roman" w:cs="Times New Roman"/>
                <w:sz w:val="20"/>
                <w:szCs w:val="20"/>
                <w:lang w:val="en-GB" w:eastAsia="pl-PL"/>
              </w:rPr>
              <w:t>Gwinnutt</w:t>
            </w:r>
            <w:proofErr w:type="spellEnd"/>
            <w:r w:rsidRPr="00277DA4">
              <w:rPr>
                <w:rFonts w:eastAsia="Times New Roman" w:cs="Times New Roman"/>
                <w:sz w:val="20"/>
                <w:szCs w:val="20"/>
                <w:lang w:val="en-GB" w:eastAsia="pl-PL"/>
              </w:rPr>
              <w:t xml:space="preserve">, Matthew </w:t>
            </w:r>
            <w:proofErr w:type="spellStart"/>
            <w:r w:rsidRPr="00277DA4">
              <w:rPr>
                <w:rFonts w:eastAsia="Times New Roman" w:cs="Times New Roman"/>
                <w:sz w:val="20"/>
                <w:szCs w:val="20"/>
                <w:lang w:val="en-GB" w:eastAsia="pl-PL"/>
              </w:rPr>
              <w:t>Gwinnutt</w:t>
            </w:r>
            <w:proofErr w:type="spellEnd"/>
            <w:r w:rsidRPr="00277DA4">
              <w:rPr>
                <w:rFonts w:eastAsia="Times New Roman" w:cs="Times New Roman"/>
                <w:sz w:val="20"/>
                <w:szCs w:val="20"/>
                <w:lang w:val="en-GB" w:eastAsia="pl-PL"/>
              </w:rPr>
              <w:t xml:space="preserve">. 4th Edition. Wiley-Blackwell 2012. ISBN-13: 978-0470658925; ISBN-10: 0470658924 </w:t>
            </w:r>
          </w:p>
          <w:p w:rsidR="00AE60B9" w:rsidRPr="00AE60B9" w:rsidRDefault="00AE60B9" w:rsidP="00277DA4">
            <w:pPr>
              <w:spacing w:after="0" w:line="240" w:lineRule="auto"/>
              <w:rPr>
                <w:rFonts w:ascii="Times New Roman" w:eastAsia="Times New Roman" w:hAnsi="Times New Roman" w:cs="Times New Roman"/>
                <w:sz w:val="20"/>
                <w:szCs w:val="20"/>
                <w:lang w:val="en-GB" w:eastAsia="pl-PL"/>
              </w:rPr>
            </w:pPr>
          </w:p>
          <w:p w:rsidR="007F1403" w:rsidRPr="00277DA4" w:rsidRDefault="00AE60B9" w:rsidP="00277DA4">
            <w:pPr>
              <w:pStyle w:val="Akapitzlist"/>
              <w:numPr>
                <w:ilvl w:val="0"/>
                <w:numId w:val="34"/>
              </w:numPr>
              <w:snapToGrid w:val="0"/>
              <w:spacing w:line="240" w:lineRule="auto"/>
              <w:ind w:left="318" w:hanging="283"/>
              <w:rPr>
                <w:rFonts w:eastAsia="Times New Roman" w:cs="Times New Roman"/>
                <w:sz w:val="20"/>
                <w:szCs w:val="20"/>
                <w:lang w:val="en-GB" w:eastAsia="ar-SA"/>
              </w:rPr>
            </w:pPr>
            <w:r w:rsidRPr="00277DA4">
              <w:rPr>
                <w:rFonts w:eastAsia="Times New Roman" w:cs="Times New Roman"/>
                <w:sz w:val="20"/>
                <w:szCs w:val="20"/>
                <w:lang w:val="en-GB" w:eastAsia="pl-PL"/>
              </w:rPr>
              <w:t xml:space="preserve">Critical Care Handbook of the Massachusetts General Hospital. William E. </w:t>
            </w:r>
            <w:proofErr w:type="spellStart"/>
            <w:r w:rsidRPr="00277DA4">
              <w:rPr>
                <w:rFonts w:eastAsia="Times New Roman" w:cs="Times New Roman"/>
                <w:sz w:val="20"/>
                <w:szCs w:val="20"/>
                <w:lang w:val="en-GB" w:eastAsia="pl-PL"/>
              </w:rPr>
              <w:t>Hurtford</w:t>
            </w:r>
            <w:proofErr w:type="spellEnd"/>
            <w:r w:rsidRPr="00277DA4">
              <w:rPr>
                <w:rFonts w:eastAsia="Times New Roman" w:cs="Times New Roman"/>
                <w:sz w:val="20"/>
                <w:szCs w:val="20"/>
                <w:lang w:val="en-GB" w:eastAsia="pl-PL"/>
              </w:rPr>
              <w:t>. 5th Edition, Lippincott Williams &amp; Wilkins, 2010, USA. ISBN-13: 978-0781795661; ISBN-10: 0781795664</w:t>
            </w:r>
          </w:p>
        </w:tc>
      </w:tr>
    </w:tbl>
    <w:p w:rsidR="007F1403" w:rsidRPr="007F1403" w:rsidRDefault="007F1403" w:rsidP="007F1403">
      <w:pPr>
        <w:spacing w:after="0" w:line="240" w:lineRule="auto"/>
        <w:rPr>
          <w:rFonts w:ascii="Times New Roman" w:eastAsia="Times New Roman" w:hAnsi="Times New Roman" w:cs="Times New Roman"/>
          <w:b/>
          <w:sz w:val="20"/>
          <w:szCs w:val="20"/>
          <w:lang w:val="en-GB" w:eastAsia="ar-SA"/>
        </w:rPr>
      </w:pPr>
    </w:p>
    <w:p w:rsidR="007F1403" w:rsidRPr="007F1403" w:rsidRDefault="007F1403" w:rsidP="007F1403">
      <w:pPr>
        <w:numPr>
          <w:ilvl w:val="0"/>
          <w:numId w:val="1"/>
        </w:numPr>
        <w:spacing w:after="0" w:line="240" w:lineRule="auto"/>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caps/>
          <w:sz w:val="20"/>
          <w:szCs w:val="20"/>
          <w:lang w:val="en-GB" w:eastAsia="ar-SA"/>
        </w:rPr>
        <w:t>Objectives, syllabus CONTENT and intended teaching outcomes</w:t>
      </w:r>
      <w:r w:rsidRPr="007F1403">
        <w:rPr>
          <w:rFonts w:ascii="Times New Roman" w:eastAsia="Times New Roman" w:hAnsi="Times New Roman" w:cs="Times New Roman"/>
          <w:b/>
          <w:sz w:val="20"/>
          <w:szCs w:val="20"/>
          <w:lang w:val="en-GB" w:eastAsia="ar-SA"/>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7F1403" w:rsidRPr="007F1403" w:rsidTr="00AE60B9">
        <w:trPr>
          <w:trHeight w:val="900"/>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7F1403" w:rsidRPr="007F1403" w:rsidRDefault="007F1403" w:rsidP="007F1403">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 xml:space="preserve">Course objectives </w:t>
            </w:r>
          </w:p>
          <w:p w:rsidR="00AE60B9" w:rsidRPr="00AE60B9" w:rsidRDefault="00AE60B9" w:rsidP="00AE60B9">
            <w:pPr>
              <w:spacing w:after="0" w:line="240" w:lineRule="auto"/>
              <w:ind w:left="356"/>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 xml:space="preserve">C1 - Acquisition of knowledge about the specifics of </w:t>
            </w:r>
            <w:r w:rsidR="003106B2" w:rsidRPr="00AE60B9">
              <w:rPr>
                <w:rFonts w:ascii="Times New Roman" w:eastAsia="Times New Roman" w:hAnsi="Times New Roman" w:cs="Times New Roman"/>
                <w:sz w:val="20"/>
                <w:szCs w:val="20"/>
                <w:lang w:val="en-GB" w:eastAsia="ar-SA"/>
              </w:rPr>
              <w:t>anaesthesiology</w:t>
            </w:r>
            <w:r w:rsidRPr="00AE60B9">
              <w:rPr>
                <w:rFonts w:ascii="Times New Roman" w:eastAsia="Times New Roman" w:hAnsi="Times New Roman" w:cs="Times New Roman"/>
                <w:sz w:val="20"/>
                <w:szCs w:val="20"/>
                <w:lang w:val="en-GB" w:eastAsia="ar-SA"/>
              </w:rPr>
              <w:t xml:space="preserve"> and intensive care (adults and children) and risk management in the interdisciplinary field of perioperative medicine;</w:t>
            </w:r>
          </w:p>
          <w:p w:rsidR="00AE60B9" w:rsidRPr="00AE60B9" w:rsidRDefault="00AE60B9" w:rsidP="00AE60B9">
            <w:pPr>
              <w:spacing w:after="0" w:line="240" w:lineRule="auto"/>
              <w:ind w:left="356"/>
              <w:rPr>
                <w:rFonts w:ascii="Times New Roman" w:eastAsia="Times New Roman" w:hAnsi="Times New Roman" w:cs="Times New Roman"/>
                <w:sz w:val="20"/>
                <w:szCs w:val="20"/>
                <w:lang w:val="en-GB" w:eastAsia="ar-SA"/>
              </w:rPr>
            </w:pPr>
          </w:p>
          <w:p w:rsidR="00AE60B9" w:rsidRPr="00AE60B9" w:rsidRDefault="00AE60B9" w:rsidP="00AE60B9">
            <w:pPr>
              <w:spacing w:after="0" w:line="240" w:lineRule="auto"/>
              <w:ind w:left="356"/>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 xml:space="preserve">C2 - Development of skills concerning risk management and optimizing perioperative safety at all stages of conducting a patient (adult and child) through perioperative experience, </w:t>
            </w:r>
            <w:proofErr w:type="spellStart"/>
            <w:r w:rsidRPr="00AE60B9">
              <w:rPr>
                <w:rFonts w:ascii="Times New Roman" w:eastAsia="Times New Roman" w:hAnsi="Times New Roman" w:cs="Times New Roman"/>
                <w:sz w:val="20"/>
                <w:szCs w:val="20"/>
                <w:lang w:val="en-GB" w:eastAsia="ar-SA"/>
              </w:rPr>
              <w:t>ie</w:t>
            </w:r>
            <w:proofErr w:type="spellEnd"/>
            <w:r w:rsidRPr="00AE60B9">
              <w:rPr>
                <w:rFonts w:ascii="Times New Roman" w:eastAsia="Times New Roman" w:hAnsi="Times New Roman" w:cs="Times New Roman"/>
                <w:sz w:val="20"/>
                <w:szCs w:val="20"/>
                <w:lang w:val="en-GB" w:eastAsia="ar-SA"/>
              </w:rPr>
              <w:t xml:space="preserve">. in the prehospital, hospital and </w:t>
            </w:r>
            <w:proofErr w:type="spellStart"/>
            <w:r w:rsidRPr="00AE60B9">
              <w:rPr>
                <w:rFonts w:ascii="Times New Roman" w:eastAsia="Times New Roman" w:hAnsi="Times New Roman" w:cs="Times New Roman"/>
                <w:sz w:val="20"/>
                <w:szCs w:val="20"/>
                <w:lang w:val="en-GB" w:eastAsia="ar-SA"/>
              </w:rPr>
              <w:t>posthospital</w:t>
            </w:r>
            <w:proofErr w:type="spellEnd"/>
            <w:r w:rsidRPr="00AE60B9">
              <w:rPr>
                <w:rFonts w:ascii="Times New Roman" w:eastAsia="Times New Roman" w:hAnsi="Times New Roman" w:cs="Times New Roman"/>
                <w:sz w:val="20"/>
                <w:szCs w:val="20"/>
                <w:lang w:val="en-GB" w:eastAsia="ar-SA"/>
              </w:rPr>
              <w:t xml:space="preserve"> period.</w:t>
            </w:r>
          </w:p>
          <w:p w:rsidR="00AE60B9" w:rsidRPr="00AE60B9" w:rsidRDefault="00AE60B9" w:rsidP="00AE60B9">
            <w:pPr>
              <w:spacing w:after="0" w:line="240" w:lineRule="auto"/>
              <w:ind w:left="356"/>
              <w:rPr>
                <w:rFonts w:ascii="Times New Roman" w:eastAsia="Times New Roman" w:hAnsi="Times New Roman" w:cs="Times New Roman"/>
                <w:sz w:val="20"/>
                <w:szCs w:val="20"/>
                <w:lang w:val="en-GB" w:eastAsia="ar-SA"/>
              </w:rPr>
            </w:pPr>
          </w:p>
          <w:p w:rsidR="007F1403" w:rsidRPr="007F1403" w:rsidRDefault="00AE60B9" w:rsidP="00AE60B9">
            <w:pPr>
              <w:spacing w:after="0" w:line="240" w:lineRule="auto"/>
              <w:ind w:left="356"/>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C3-   Development of ethical, holistic and interdisciplinary approach to the conduct of patients (adults and children) in perioperative and intensive care period, in line with the European Charter of Patients' Rights (2002) and the Declaration of Helsinki on Patient Safety in Anaesthesiology (2010).</w:t>
            </w:r>
          </w:p>
        </w:tc>
      </w:tr>
      <w:tr w:rsidR="007F1403" w:rsidRPr="007F1403" w:rsidTr="002577DE">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7F1403" w:rsidRPr="007F1403" w:rsidRDefault="007F1403" w:rsidP="007F1403">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 xml:space="preserve">Detailed syllabus </w:t>
            </w:r>
          </w:p>
          <w:p w:rsidR="009C5A00" w:rsidRDefault="009C5A00" w:rsidP="00AE60B9">
            <w:pPr>
              <w:pStyle w:val="Standard1"/>
              <w:spacing w:after="0" w:line="240" w:lineRule="auto"/>
              <w:rPr>
                <w:rFonts w:ascii="Times New Roman" w:eastAsia="Times New Roman" w:hAnsi="Times New Roman" w:cs="Times New Roman"/>
                <w:sz w:val="20"/>
                <w:szCs w:val="20"/>
                <w:lang w:val="pl-PL" w:eastAsia="pl-PL"/>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LECTURES:</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19"/>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Perioperative</w:t>
            </w:r>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medicine</w:t>
            </w:r>
            <w:proofErr w:type="spellEnd"/>
            <w:r w:rsidRPr="005E6967">
              <w:rPr>
                <w:rFonts w:ascii="Times New Roman" w:eastAsia="Times New Roman" w:hAnsi="Times New Roman" w:cs="Times New Roman"/>
                <w:sz w:val="20"/>
                <w:szCs w:val="20"/>
                <w:lang w:val="pl-PL" w:eastAsia="pl-PL"/>
              </w:rPr>
              <w:t xml:space="preserve"> (1,5 hr.):</w:t>
            </w:r>
          </w:p>
          <w:p w:rsidR="00AE60B9" w:rsidRPr="005E6967" w:rsidRDefault="00AE60B9" w:rsidP="00AE60B9">
            <w:pPr>
              <w:pStyle w:val="Standard1"/>
              <w:numPr>
                <w:ilvl w:val="0"/>
                <w:numId w:val="20"/>
              </w:numPr>
              <w:spacing w:after="0" w:line="240" w:lineRule="auto"/>
              <w:rPr>
                <w:rFonts w:ascii="Times New Roman" w:eastAsia="Times New Roman" w:hAnsi="Times New Roman" w:cs="Times New Roman"/>
                <w:sz w:val="20"/>
                <w:szCs w:val="20"/>
                <w:lang w:eastAsia="pl-PL"/>
              </w:rPr>
            </w:pPr>
            <w:bookmarkStart w:id="1" w:name="result_box4"/>
            <w:bookmarkEnd w:id="1"/>
            <w:r w:rsidRPr="005E6967">
              <w:rPr>
                <w:rFonts w:ascii="Times New Roman" w:eastAsia="Times New Roman" w:hAnsi="Times New Roman" w:cs="Times New Roman"/>
                <w:sz w:val="20"/>
                <w:szCs w:val="20"/>
                <w:lang w:eastAsia="pl-PL"/>
              </w:rPr>
              <w:lastRenderedPageBreak/>
              <w:t>the history and definition of the term "perioperative medicine" as a paradigm shift in the approach to patient safety ( 20 min.)</w:t>
            </w:r>
          </w:p>
          <w:p w:rsidR="00AE60B9" w:rsidRPr="005E6967" w:rsidRDefault="00AE60B9" w:rsidP="00AE60B9">
            <w:pPr>
              <w:pStyle w:val="Standard1"/>
              <w:numPr>
                <w:ilvl w:val="0"/>
                <w:numId w:val="7"/>
              </w:numPr>
              <w:spacing w:after="0" w:line="240" w:lineRule="auto"/>
              <w:rPr>
                <w:rFonts w:ascii="Times New Roman" w:hAnsi="Times New Roman" w:cs="Times New Roman"/>
              </w:rPr>
            </w:pPr>
            <w:r w:rsidRPr="005E6967">
              <w:rPr>
                <w:rFonts w:ascii="Times New Roman" w:hAnsi="Times New Roman" w:cs="Times New Roman"/>
                <w:sz w:val="20"/>
                <w:szCs w:val="20"/>
              </w:rPr>
              <w:t>determining the degree of surgery urgency – modes: planned, urgent, urgent deferred, sudden (</w:t>
            </w:r>
            <w:proofErr w:type="spellStart"/>
            <w:r w:rsidRPr="005E6967">
              <w:rPr>
                <w:rFonts w:ascii="Times New Roman" w:hAnsi="Times New Roman" w:cs="Times New Roman"/>
                <w:sz w:val="20"/>
                <w:szCs w:val="20"/>
              </w:rPr>
              <w:t>ie</w:t>
            </w:r>
            <w:proofErr w:type="spellEnd"/>
            <w:r w:rsidRPr="005E6967">
              <w:rPr>
                <w:rFonts w:ascii="Times New Roman" w:hAnsi="Times New Roman" w:cs="Times New Roman"/>
                <w:sz w:val="20"/>
                <w:szCs w:val="20"/>
              </w:rPr>
              <w:t>. when immediate threat to patient’s life ) - the role and responsibility of the surgeon and anesthetist; (20 min.)</w:t>
            </w:r>
          </w:p>
          <w:p w:rsidR="00AE60B9" w:rsidRPr="005E6967" w:rsidRDefault="00AE60B9" w:rsidP="00AE60B9">
            <w:pPr>
              <w:pStyle w:val="Standard1"/>
              <w:numPr>
                <w:ilvl w:val="0"/>
                <w:numId w:val="7"/>
              </w:numPr>
              <w:spacing w:after="0" w:line="240" w:lineRule="auto"/>
              <w:rPr>
                <w:rFonts w:ascii="Times New Roman" w:hAnsi="Times New Roman" w:cs="Times New Roman"/>
              </w:rPr>
            </w:pPr>
            <w:r w:rsidRPr="005E6967">
              <w:rPr>
                <w:rFonts w:ascii="Times New Roman" w:hAnsi="Times New Roman" w:cs="Times New Roman"/>
                <w:sz w:val="20"/>
                <w:szCs w:val="20"/>
              </w:rPr>
              <w:t>prehospital and hospital preparation versus optimizing perioperative patient’s safety through risk management in advance; (30 minutes.)</w:t>
            </w:r>
          </w:p>
          <w:p w:rsidR="00AE60B9" w:rsidRPr="005E6967" w:rsidRDefault="00AE60B9" w:rsidP="00AE60B9">
            <w:pPr>
              <w:pStyle w:val="Standard1"/>
              <w:numPr>
                <w:ilvl w:val="0"/>
                <w:numId w:val="7"/>
              </w:numPr>
              <w:spacing w:after="0" w:line="240" w:lineRule="auto"/>
              <w:rPr>
                <w:rFonts w:ascii="Times New Roman" w:hAnsi="Times New Roman" w:cs="Times New Roman"/>
              </w:rPr>
            </w:pPr>
            <w:r w:rsidRPr="005E6967">
              <w:rPr>
                <w:rFonts w:ascii="Times New Roman" w:eastAsia="Times New Roman" w:hAnsi="Times New Roman" w:cs="Times New Roman"/>
                <w:sz w:val="20"/>
                <w:szCs w:val="20"/>
                <w:lang w:eastAsia="pl-PL"/>
              </w:rPr>
              <w:t xml:space="preserve">factual, legal and ethical </w:t>
            </w:r>
            <w:r w:rsidRPr="005E6967">
              <w:rPr>
                <w:rFonts w:ascii="Times New Roman" w:hAnsi="Times New Roman" w:cs="Times New Roman"/>
                <w:sz w:val="20"/>
                <w:szCs w:val="20"/>
              </w:rPr>
              <w:t>responsibility of doctors preparing a patient for surgery, leading a patient during and after the procedure - the coordinating role of the anesthetist. (20 min.)</w:t>
            </w:r>
          </w:p>
          <w:p w:rsidR="00AE60B9" w:rsidRPr="005E6967" w:rsidRDefault="00AE60B9" w:rsidP="00AE60B9">
            <w:pPr>
              <w:pStyle w:val="Standard1"/>
              <w:spacing w:after="0" w:line="240" w:lineRule="auto"/>
              <w:ind w:left="1080"/>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5"/>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Anesthesiology and intensive therapy as an interdisciplinary field of medicine (8 hr. + 4 hrs. = 12 hrs.):</w:t>
            </w:r>
          </w:p>
          <w:p w:rsidR="00AE60B9" w:rsidRPr="005E6967" w:rsidRDefault="00AE60B9" w:rsidP="00AE60B9">
            <w:pPr>
              <w:pStyle w:val="Standard1"/>
              <w:spacing w:after="0" w:line="240" w:lineRule="auto"/>
              <w:ind w:left="720"/>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21"/>
              </w:numPr>
              <w:spacing w:after="0" w:line="240" w:lineRule="auto"/>
              <w:rPr>
                <w:rFonts w:ascii="Times New Roman" w:hAnsi="Times New Roman" w:cs="Times New Roman"/>
              </w:rPr>
            </w:pPr>
            <w:r w:rsidRPr="005E6967">
              <w:rPr>
                <w:rFonts w:ascii="Times New Roman" w:eastAsia="Times New Roman" w:hAnsi="Times New Roman" w:cs="Times New Roman"/>
                <w:sz w:val="20"/>
                <w:szCs w:val="20"/>
                <w:u w:val="single"/>
                <w:lang w:eastAsia="pl-PL"/>
              </w:rPr>
              <w:t>the history of the origin and development of anesthesiology; (30 minutes.)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outline of general anesthesia and regional anesthesia and </w:t>
            </w:r>
            <w:proofErr w:type="spellStart"/>
            <w:r w:rsidRPr="005E6967">
              <w:rPr>
                <w:rFonts w:ascii="Times New Roman" w:eastAsia="Times New Roman" w:hAnsi="Times New Roman" w:cs="Times New Roman"/>
                <w:sz w:val="20"/>
                <w:szCs w:val="20"/>
                <w:lang w:eastAsia="pl-PL"/>
              </w:rPr>
              <w:t>analgosedation</w:t>
            </w:r>
            <w:proofErr w:type="spellEnd"/>
            <w:r w:rsidRPr="005E6967">
              <w:rPr>
                <w:rFonts w:ascii="Times New Roman" w:eastAsia="Times New Roman" w:hAnsi="Times New Roman" w:cs="Times New Roman"/>
                <w:sz w:val="20"/>
                <w:szCs w:val="20"/>
                <w:lang w:eastAsia="pl-PL"/>
              </w:rPr>
              <w:t xml:space="preserve"> - risk, complications and safety; (3 hrs.)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qualification of patients for surgery involving evaluation of benefits against risks associated with: (1) the current state of the patient’s health  (2) operation, (3) selected type of anesthesia; (30 minutes.)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role of anesthesia consultative clinic in optimizing perioperative safety of the patient - assessment according to ASA versus requirements of basic and / or additional tests and specialist consultations; (30 minutes.)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 xml:space="preserve">the risks associated with conducting anesthesia and/or </w:t>
            </w:r>
            <w:proofErr w:type="spellStart"/>
            <w:r w:rsidRPr="005E6967">
              <w:rPr>
                <w:rFonts w:ascii="Times New Roman" w:eastAsia="Times New Roman" w:hAnsi="Times New Roman" w:cs="Times New Roman"/>
                <w:sz w:val="20"/>
                <w:szCs w:val="20"/>
                <w:lang w:eastAsia="pl-PL"/>
              </w:rPr>
              <w:t>analgosedation</w:t>
            </w:r>
            <w:proofErr w:type="spellEnd"/>
            <w:r w:rsidRPr="005E6967">
              <w:rPr>
                <w:rFonts w:ascii="Times New Roman" w:eastAsia="Times New Roman" w:hAnsi="Times New Roman" w:cs="Times New Roman"/>
                <w:sz w:val="20"/>
                <w:szCs w:val="20"/>
                <w:lang w:eastAsia="pl-PL"/>
              </w:rPr>
              <w:t xml:space="preserve"> outside the operating room – qualification of patients. (1 hr.)</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monitoring of the patient in the immediate postoperative period - the role of an anesthetist and an anesthesia nurse in </w:t>
            </w:r>
            <w:proofErr w:type="spellStart"/>
            <w:r w:rsidRPr="005E6967">
              <w:rPr>
                <w:rFonts w:ascii="Times New Roman" w:eastAsia="Times New Roman" w:hAnsi="Times New Roman" w:cs="Times New Roman"/>
                <w:sz w:val="20"/>
                <w:szCs w:val="20"/>
                <w:lang w:eastAsia="pl-PL"/>
              </w:rPr>
              <w:t>Postoperational</w:t>
            </w:r>
            <w:proofErr w:type="spellEnd"/>
            <w:r w:rsidRPr="005E6967">
              <w:rPr>
                <w:rFonts w:ascii="Times New Roman" w:eastAsia="Times New Roman" w:hAnsi="Times New Roman" w:cs="Times New Roman"/>
                <w:sz w:val="20"/>
                <w:szCs w:val="20"/>
                <w:lang w:eastAsia="pl-PL"/>
              </w:rPr>
              <w:t xml:space="preserve"> Supervision Room, so called "awakening" room and / or the Postoperative Department (30 minutes.)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the specificity of anesthesia in obstetrics, neurosurgery, thoracic surgery, cardiac surgery, pediatric surgery. (1 hr.)</w:t>
            </w:r>
          </w:p>
          <w:p w:rsidR="00AE60B9" w:rsidRPr="00114464" w:rsidRDefault="00AE60B9" w:rsidP="00AE60B9">
            <w:pPr>
              <w:pStyle w:val="Standard1"/>
              <w:numPr>
                <w:ilvl w:val="0"/>
                <w:numId w:val="6"/>
              </w:numPr>
              <w:spacing w:after="0" w:line="240" w:lineRule="auto"/>
              <w:rPr>
                <w:rFonts w:ascii="Times New Roman" w:eastAsia="Times New Roman" w:hAnsi="Times New Roman" w:cs="Times New Roman"/>
                <w:sz w:val="20"/>
                <w:szCs w:val="20"/>
                <w:u w:val="single"/>
                <w:lang w:eastAsia="pl-PL"/>
              </w:rPr>
            </w:pPr>
            <w:r w:rsidRPr="00114464">
              <w:rPr>
                <w:rFonts w:ascii="Times New Roman" w:eastAsia="Times New Roman" w:hAnsi="Times New Roman" w:cs="Times New Roman"/>
                <w:sz w:val="20"/>
                <w:szCs w:val="20"/>
                <w:lang w:eastAsia="pl-PL"/>
              </w:rPr>
              <w:t>Issues related to the anesthesia of patients with multiple illnesses who require surgery and anesthesia. (1 hr.)</w:t>
            </w:r>
            <w:r w:rsidRPr="004C6CA8">
              <w:rPr>
                <w:rFonts w:ascii="Times New Roman" w:eastAsia="Times New Roman" w:hAnsi="Times New Roman" w:cs="Times New Roman"/>
                <w:sz w:val="20"/>
                <w:szCs w:val="20"/>
                <w:lang w:eastAsia="pl-PL"/>
              </w:rPr>
              <w:t xml:space="preserve"> </w:t>
            </w:r>
            <w:r w:rsidRPr="00114464">
              <w:rPr>
                <w:rFonts w:ascii="Times New Roman" w:hAnsi="Times New Roman" w:cs="Times New Roman"/>
              </w:rPr>
              <w:br/>
            </w:r>
            <w:r w:rsidRPr="00114464">
              <w:rPr>
                <w:rFonts w:ascii="Times New Roman" w:eastAsia="Times New Roman" w:hAnsi="Times New Roman" w:cs="Times New Roman"/>
                <w:sz w:val="20"/>
                <w:szCs w:val="20"/>
                <w:u w:val="single"/>
                <w:lang w:eastAsia="pl-PL"/>
              </w:rPr>
              <w:t>the history of the development of intensive care; (45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organization and equipment of an intensive care unit (ICU); (20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fundamentals of the functioning of  ICU; (25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use of aseptic and antiseptic in ICU; (20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intensive care at the junction of specialization - classification of patients for treatment at the ICU by an anesthetist; (45 hrs.)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rules on transfer and takeover of ICU patient - taking over responsibility for the patient - documentation; (20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early palliative care as a complementary part of the patient’s  treatment in hospital - role of an anesthetist (45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role, rights and obligations of the anesthetist in the system of hospital internal emergency. (20 min.)</w:t>
            </w:r>
          </w:p>
          <w:p w:rsidR="00AE60B9" w:rsidRPr="005E6967" w:rsidRDefault="00AE60B9" w:rsidP="00AE60B9">
            <w:pPr>
              <w:pStyle w:val="Standard1"/>
              <w:spacing w:after="0" w:line="240" w:lineRule="auto"/>
              <w:ind w:left="1080"/>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5"/>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Legal and ethical aspects related to the anesthesia and treatment of patients in intensive care unit (2 hrs.):</w:t>
            </w:r>
          </w:p>
          <w:p w:rsidR="00AE60B9" w:rsidRPr="005E6967" w:rsidRDefault="00AE60B9" w:rsidP="00AE60B9">
            <w:pPr>
              <w:pStyle w:val="Standard1"/>
              <w:numPr>
                <w:ilvl w:val="0"/>
                <w:numId w:val="22"/>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the consent of the patient and / or their legal treatment as an essential element mounting </w:t>
            </w:r>
            <w:proofErr w:type="spellStart"/>
            <w:r w:rsidRPr="005E6967">
              <w:rPr>
                <w:rFonts w:ascii="Times New Roman" w:eastAsia="Times New Roman" w:hAnsi="Times New Roman" w:cs="Times New Roman"/>
                <w:sz w:val="20"/>
                <w:szCs w:val="20"/>
                <w:lang w:eastAsia="pl-PL"/>
              </w:rPr>
              <w:t>axiologically</w:t>
            </w:r>
            <w:proofErr w:type="spellEnd"/>
            <w:r w:rsidRPr="005E6967">
              <w:rPr>
                <w:rFonts w:ascii="Times New Roman" w:eastAsia="Times New Roman" w:hAnsi="Times New Roman" w:cs="Times New Roman"/>
                <w:sz w:val="20"/>
                <w:szCs w:val="20"/>
                <w:lang w:eastAsia="pl-PL"/>
              </w:rPr>
              <w:t xml:space="preserve"> and legally the activities of doctors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contents of the documents securing the patient's right to make their own decisions about diagnosis and treatment - (Polish Constitution, the Law on the profession of doctor and dentist, Civil Code, Penal Code, Code of Medical Ethics);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specific circumstances in which a patient can be provided with health services without their consent - the principle of such a decision and its documentation;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Law on Patients’ Rights and the Ombudsman for Patients' Rights (2008);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European Charter of Patients' Rights (2002);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Declaration of Helsinki on Patient Safety in </w:t>
            </w:r>
            <w:proofErr w:type="spellStart"/>
            <w:r w:rsidRPr="005E6967">
              <w:rPr>
                <w:rFonts w:ascii="Times New Roman" w:eastAsia="Times New Roman" w:hAnsi="Times New Roman" w:cs="Times New Roman"/>
                <w:sz w:val="20"/>
                <w:szCs w:val="20"/>
                <w:lang w:eastAsia="pl-PL"/>
              </w:rPr>
              <w:t>Anaesthesiology</w:t>
            </w:r>
            <w:proofErr w:type="spellEnd"/>
            <w:r w:rsidRPr="005E6967">
              <w:rPr>
                <w:rFonts w:ascii="Times New Roman" w:eastAsia="Times New Roman" w:hAnsi="Times New Roman" w:cs="Times New Roman"/>
                <w:sz w:val="20"/>
                <w:szCs w:val="20"/>
                <w:lang w:eastAsia="pl-PL"/>
              </w:rPr>
              <w:t xml:space="preserve"> (2010);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Regulation of the Minister of Health from 20 December 2012 on medical procedure standards in the field of anesthesiology and intensive care for medical activity entities (10 min.)</w:t>
            </w:r>
          </w:p>
          <w:p w:rsidR="00AE60B9" w:rsidRPr="00114464" w:rsidRDefault="00AE60B9" w:rsidP="00AE60B9">
            <w:pPr>
              <w:pStyle w:val="Standard1"/>
              <w:numPr>
                <w:ilvl w:val="0"/>
                <w:numId w:val="8"/>
              </w:numPr>
              <w:spacing w:after="0" w:line="240" w:lineRule="auto"/>
              <w:rPr>
                <w:rFonts w:ascii="Times New Roman" w:eastAsia="Times New Roman" w:hAnsi="Times New Roman" w:cs="Times New Roman"/>
                <w:sz w:val="20"/>
                <w:szCs w:val="20"/>
                <w:lang w:val="pl-PL" w:eastAsia="pl-PL"/>
              </w:rPr>
            </w:pPr>
            <w:r w:rsidRPr="00114464">
              <w:rPr>
                <w:rFonts w:ascii="Times New Roman" w:eastAsia="Times New Roman" w:hAnsi="Times New Roman" w:cs="Times New Roman"/>
                <w:sz w:val="20"/>
                <w:szCs w:val="20"/>
                <w:lang w:eastAsia="pl-PL"/>
              </w:rPr>
              <w:t>Palliative care as an alternative for vain, persistent and disproportionate therapy. (50 hours)</w:t>
            </w:r>
            <w:r w:rsidRPr="00114464">
              <w:rPr>
                <w:rFonts w:ascii="Times New Roman" w:hAnsi="Times New Roman" w:cs="Times New Roman"/>
                <w:sz w:val="20"/>
                <w:szCs w:val="20"/>
              </w:rPr>
              <w:br/>
            </w:r>
          </w:p>
          <w:p w:rsidR="00AE60B9" w:rsidRPr="005E6967" w:rsidRDefault="00AE60B9" w:rsidP="00AE60B9">
            <w:pPr>
              <w:pStyle w:val="Standard1"/>
              <w:numPr>
                <w:ilvl w:val="0"/>
                <w:numId w:val="5"/>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 Pain as the primary symptom in medicine (4.5 hrs.):</w:t>
            </w:r>
          </w:p>
          <w:p w:rsidR="00AE60B9" w:rsidRPr="005E6967" w:rsidRDefault="00AE60B9" w:rsidP="00AE60B9">
            <w:pPr>
              <w:pStyle w:val="Standard1"/>
              <w:numPr>
                <w:ilvl w:val="0"/>
                <w:numId w:val="23"/>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Fundamentals of the pathophysiology of acute and chronic pain;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 xml:space="preserve">obligation and rules for monitoring post-operative pain equivalent to the monitoring of vital signs - optimizing the safety and comfort of the patient; (30 minutes.) </w:t>
            </w:r>
            <w:r w:rsidRPr="005E6967">
              <w:rPr>
                <w:rFonts w:ascii="Times New Roman" w:eastAsia="Times New Roman" w:hAnsi="Times New Roman" w:cs="Times New Roman"/>
                <w:sz w:val="20"/>
                <w:szCs w:val="20"/>
                <w:lang w:val="pl-PL" w:eastAsia="pl-PL"/>
              </w:rPr>
              <w:t>.)</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pharmacology basics of drugs used for analgesia and sedation;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side effects of opioid and non-opioid analgesics, block </w:t>
            </w:r>
            <w:proofErr w:type="spellStart"/>
            <w:r w:rsidRPr="005E6967">
              <w:rPr>
                <w:rFonts w:ascii="Times New Roman" w:eastAsia="Times New Roman" w:hAnsi="Times New Roman" w:cs="Times New Roman"/>
                <w:sz w:val="20"/>
                <w:szCs w:val="20"/>
                <w:lang w:eastAsia="pl-PL"/>
              </w:rPr>
              <w:t>anesthesics</w:t>
            </w:r>
            <w:proofErr w:type="spellEnd"/>
            <w:r w:rsidRPr="005E6967">
              <w:rPr>
                <w:rFonts w:ascii="Times New Roman" w:eastAsia="Times New Roman" w:hAnsi="Times New Roman" w:cs="Times New Roman"/>
                <w:sz w:val="20"/>
                <w:szCs w:val="20"/>
                <w:lang w:eastAsia="pl-PL"/>
              </w:rPr>
              <w:t xml:space="preserve"> and drugs used for sedation;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complementary, non-pharmacological methods of pain relief;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lastRenderedPageBreak/>
              <w:t>the principles and techniques of control and treatment of acute pain after surgery;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risk of complications related to the lack or inadequate controlling of postoperative pain;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evaluation, control and treatment of postoperative pain of children – specificity of neonatal, infancy, early childhood, adolescence. (1hr.)</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p>
          <w:p w:rsidR="00AE60B9" w:rsidRPr="005E6967" w:rsidRDefault="00AE60B9" w:rsidP="00AE60B9">
            <w:pPr>
              <w:pStyle w:val="Standard1"/>
              <w:spacing w:after="0" w:line="240" w:lineRule="auto"/>
              <w:ind w:left="1080"/>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5"/>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Selected acute life </w:t>
            </w:r>
            <w:proofErr w:type="spellStart"/>
            <w:r w:rsidRPr="005E6967">
              <w:rPr>
                <w:rFonts w:ascii="Times New Roman" w:eastAsia="Times New Roman" w:hAnsi="Times New Roman" w:cs="Times New Roman"/>
                <w:sz w:val="20"/>
                <w:szCs w:val="20"/>
                <w:lang w:eastAsia="pl-PL"/>
              </w:rPr>
              <w:t>threatenings</w:t>
            </w:r>
            <w:proofErr w:type="spellEnd"/>
            <w:r w:rsidRPr="005E6967">
              <w:rPr>
                <w:rFonts w:ascii="Times New Roman" w:eastAsia="Times New Roman" w:hAnsi="Times New Roman" w:cs="Times New Roman"/>
                <w:sz w:val="20"/>
                <w:szCs w:val="20"/>
                <w:lang w:eastAsia="pl-PL"/>
              </w:rPr>
              <w:t xml:space="preserve"> (9 hrs.)</w:t>
            </w:r>
          </w:p>
          <w:p w:rsidR="00AE60B9" w:rsidRPr="005E6967" w:rsidRDefault="00AE60B9" w:rsidP="00AE60B9">
            <w:pPr>
              <w:pStyle w:val="Standard1"/>
              <w:numPr>
                <w:ilvl w:val="0"/>
                <w:numId w:val="24"/>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patient with impaired consciousness; (1 hr.)</w:t>
            </w:r>
          </w:p>
          <w:p w:rsidR="00AE60B9" w:rsidRPr="005E6967" w:rsidRDefault="00AE60B9" w:rsidP="00AE60B9">
            <w:pPr>
              <w:pStyle w:val="Standard1"/>
              <w:numPr>
                <w:ilvl w:val="0"/>
                <w:numId w:val="10"/>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patient with impaired cardiovascular function - invasive and non-invasive hemodynamic support; (1.5 hrs.)</w:t>
            </w:r>
          </w:p>
          <w:p w:rsidR="00AE60B9" w:rsidRPr="005E6967" w:rsidRDefault="00AE60B9" w:rsidP="00AE60B9">
            <w:pPr>
              <w:pStyle w:val="Standard1"/>
              <w:numPr>
                <w:ilvl w:val="0"/>
                <w:numId w:val="10"/>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patient with respiratory failure - principles of oxygen therapy, invasive and non-invasive ventilation, respiratory physical therapy; (1.5 hrs.)</w:t>
            </w:r>
          </w:p>
          <w:p w:rsidR="00AE60B9" w:rsidRPr="005E6967" w:rsidRDefault="00AE60B9" w:rsidP="00AE60B9">
            <w:pPr>
              <w:pStyle w:val="Standard1"/>
              <w:numPr>
                <w:ilvl w:val="0"/>
                <w:numId w:val="10"/>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patient with renal insufficiency - drug therapy, </w:t>
            </w:r>
            <w:proofErr w:type="spellStart"/>
            <w:r w:rsidRPr="005E6967">
              <w:rPr>
                <w:rFonts w:ascii="Times New Roman" w:eastAsia="Times New Roman" w:hAnsi="Times New Roman" w:cs="Times New Roman"/>
                <w:sz w:val="20"/>
                <w:szCs w:val="20"/>
                <w:lang w:eastAsia="pl-PL"/>
              </w:rPr>
              <w:t>kindey</w:t>
            </w:r>
            <w:proofErr w:type="spellEnd"/>
            <w:r w:rsidRPr="005E6967">
              <w:rPr>
                <w:rFonts w:ascii="Times New Roman" w:eastAsia="Times New Roman" w:hAnsi="Times New Roman" w:cs="Times New Roman"/>
                <w:sz w:val="20"/>
                <w:szCs w:val="20"/>
                <w:lang w:eastAsia="pl-PL"/>
              </w:rPr>
              <w:t xml:space="preserve"> replacement therapy</w:t>
            </w:r>
          </w:p>
          <w:p w:rsidR="00AE60B9" w:rsidRPr="005E6967" w:rsidRDefault="00AE60B9" w:rsidP="00AE60B9">
            <w:pPr>
              <w:pStyle w:val="Standard1"/>
              <w:numPr>
                <w:ilvl w:val="0"/>
                <w:numId w:val="10"/>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shock - causes, diagnosis, treatment; (2 hours.)</w:t>
            </w:r>
          </w:p>
          <w:p w:rsidR="00AE60B9" w:rsidRPr="005E6967" w:rsidRDefault="00AE60B9" w:rsidP="00AE60B9">
            <w:pPr>
              <w:pStyle w:val="Standard1"/>
              <w:numPr>
                <w:ilvl w:val="0"/>
                <w:numId w:val="10"/>
              </w:numPr>
              <w:spacing w:after="0" w:line="240" w:lineRule="auto"/>
              <w:rPr>
                <w:rFonts w:ascii="Times New Roman" w:hAnsi="Times New Roman" w:cs="Times New Roman"/>
              </w:rPr>
            </w:pPr>
            <w:r w:rsidRPr="005E6967">
              <w:rPr>
                <w:rFonts w:ascii="Times New Roman" w:eastAsia="Times New Roman" w:hAnsi="Times New Roman" w:cs="Times New Roman"/>
                <w:sz w:val="20"/>
                <w:szCs w:val="20"/>
                <w:lang w:eastAsia="pl-PL"/>
              </w:rPr>
              <w:t>diagnosis and treatment of severe sepsis and septic shock – procedures in respect</w:t>
            </w:r>
            <w:r w:rsidRPr="005E6967">
              <w:rPr>
                <w:rFonts w:ascii="Times New Roman" w:eastAsia="Times New Roman" w:hAnsi="Times New Roman" w:cs="Times New Roman"/>
                <w:sz w:val="20"/>
                <w:szCs w:val="20"/>
                <w:lang w:eastAsia="pl-PL"/>
              </w:rPr>
              <w:br/>
              <w:t xml:space="preserve">of the current (2012) guidelines </w:t>
            </w:r>
            <w:r w:rsidRPr="005E6967">
              <w:rPr>
                <w:rFonts w:ascii="Times New Roman" w:eastAsia="Times New Roman" w:hAnsi="Times New Roman" w:cs="Times New Roman"/>
                <w:i/>
                <w:iCs/>
                <w:sz w:val="20"/>
                <w:szCs w:val="20"/>
                <w:lang w:eastAsia="pl-PL"/>
              </w:rPr>
              <w:t xml:space="preserve">Surviving Sepsis </w:t>
            </w:r>
            <w:proofErr w:type="spellStart"/>
            <w:r w:rsidRPr="005E6967">
              <w:rPr>
                <w:rFonts w:ascii="Times New Roman" w:eastAsia="Times New Roman" w:hAnsi="Times New Roman" w:cs="Times New Roman"/>
                <w:i/>
                <w:iCs/>
                <w:sz w:val="20"/>
                <w:szCs w:val="20"/>
                <w:lang w:eastAsia="pl-PL"/>
              </w:rPr>
              <w:t>Campaining</w:t>
            </w:r>
            <w:proofErr w:type="spellEnd"/>
            <w:r w:rsidRPr="005E6967">
              <w:rPr>
                <w:rFonts w:ascii="Times New Roman" w:eastAsia="Times New Roman" w:hAnsi="Times New Roman" w:cs="Times New Roman"/>
                <w:sz w:val="20"/>
                <w:szCs w:val="20"/>
                <w:lang w:eastAsia="pl-PL"/>
              </w:rPr>
              <w:t>; (2 hours.)</w:t>
            </w:r>
          </w:p>
          <w:p w:rsidR="00AE60B9" w:rsidRPr="005E6967" w:rsidRDefault="00AE60B9" w:rsidP="00AE60B9">
            <w:pPr>
              <w:pStyle w:val="Standard1"/>
              <w:numPr>
                <w:ilvl w:val="0"/>
                <w:numId w:val="10"/>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multiple organ dysfunction syndrome - traumatic and non-traumatic causes, diagnostics,</w:t>
            </w:r>
            <w:r w:rsidRPr="005E6967">
              <w:rPr>
                <w:rFonts w:ascii="Times New Roman" w:eastAsia="Times New Roman" w:hAnsi="Times New Roman" w:cs="Times New Roman"/>
                <w:sz w:val="20"/>
                <w:szCs w:val="20"/>
                <w:lang w:eastAsia="pl-PL"/>
              </w:rPr>
              <w:br/>
              <w:t>intensive therapy, invasive and non-invasive treatment, prognostic indicators. (2 hours.)</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 </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p>
          <w:p w:rsidR="00AE60B9" w:rsidRPr="005E6967" w:rsidRDefault="009C5A00" w:rsidP="009C5A00">
            <w:pPr>
              <w:pStyle w:val="Standard1"/>
              <w:spacing w:after="0" w:line="240" w:lineRule="auto"/>
              <w:ind w:left="1080"/>
              <w:rPr>
                <w:rFonts w:ascii="Times New Roman" w:eastAsia="Times New Roman" w:hAnsi="Times New Roman" w:cs="Times New Roman"/>
                <w:sz w:val="20"/>
                <w:szCs w:val="20"/>
                <w:lang w:val="pl-PL" w:eastAsia="pl-PL"/>
              </w:rPr>
            </w:pPr>
            <w:r w:rsidRPr="009C5A00">
              <w:rPr>
                <w:rFonts w:ascii="Times New Roman" w:eastAsia="Times New Roman" w:hAnsi="Times New Roman" w:cs="Times New Roman"/>
                <w:sz w:val="20"/>
                <w:szCs w:val="20"/>
                <w:lang w:val="pl-PL" w:eastAsia="pl-PL"/>
              </w:rPr>
              <w:t>ANESTHESIOLOGY</w:t>
            </w:r>
            <w:r>
              <w:rPr>
                <w:rFonts w:ascii="Times New Roman" w:eastAsia="Times New Roman" w:hAnsi="Times New Roman" w:cs="Times New Roman"/>
                <w:sz w:val="20"/>
                <w:szCs w:val="20"/>
                <w:lang w:val="pl-PL" w:eastAsia="pl-PL"/>
              </w:rPr>
              <w:t xml:space="preserve"> </w:t>
            </w:r>
            <w:r w:rsidR="00AE60B9" w:rsidRPr="005E6967">
              <w:rPr>
                <w:rFonts w:ascii="Times New Roman" w:eastAsia="Times New Roman" w:hAnsi="Times New Roman" w:cs="Times New Roman"/>
                <w:sz w:val="20"/>
                <w:szCs w:val="20"/>
                <w:lang w:val="pl-PL" w:eastAsia="pl-PL"/>
              </w:rPr>
              <w:t>CLASSES:</w:t>
            </w:r>
          </w:p>
          <w:p w:rsidR="00AE60B9" w:rsidRPr="005E6967" w:rsidRDefault="00AE60B9" w:rsidP="00AE60B9">
            <w:pPr>
              <w:pStyle w:val="Standard1"/>
              <w:spacing w:after="0" w:line="240" w:lineRule="auto"/>
              <w:ind w:left="360"/>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25"/>
              </w:numPr>
              <w:spacing w:after="0" w:line="240" w:lineRule="auto"/>
              <w:rPr>
                <w:rFonts w:ascii="Times New Roman" w:eastAsia="Times New Roman" w:hAnsi="Times New Roman" w:cs="Times New Roman"/>
                <w:sz w:val="20"/>
                <w:szCs w:val="20"/>
                <w:lang w:val="pl-PL" w:eastAsia="ar-SA"/>
              </w:rPr>
            </w:pPr>
            <w:proofErr w:type="spellStart"/>
            <w:r w:rsidRPr="005E6967">
              <w:rPr>
                <w:rFonts w:ascii="Times New Roman" w:eastAsia="Times New Roman" w:hAnsi="Times New Roman" w:cs="Times New Roman"/>
                <w:sz w:val="20"/>
                <w:szCs w:val="20"/>
                <w:lang w:val="pl-PL" w:eastAsia="ar-SA"/>
              </w:rPr>
              <w:t>Classes</w:t>
            </w:r>
            <w:proofErr w:type="spellEnd"/>
            <w:r w:rsidRPr="005E6967">
              <w:rPr>
                <w:rFonts w:ascii="Times New Roman" w:eastAsia="Times New Roman" w:hAnsi="Times New Roman" w:cs="Times New Roman"/>
                <w:sz w:val="20"/>
                <w:szCs w:val="20"/>
                <w:lang w:val="pl-PL" w:eastAsia="ar-SA"/>
              </w:rPr>
              <w:t xml:space="preserve"> - 8 </w:t>
            </w:r>
            <w:proofErr w:type="spellStart"/>
            <w:r w:rsidRPr="005E6967">
              <w:rPr>
                <w:rFonts w:ascii="Times New Roman" w:eastAsia="Times New Roman" w:hAnsi="Times New Roman" w:cs="Times New Roman"/>
                <w:sz w:val="20"/>
                <w:szCs w:val="20"/>
                <w:lang w:val="pl-PL" w:eastAsia="ar-SA"/>
              </w:rPr>
              <w:t>hrs</w:t>
            </w:r>
            <w:proofErr w:type="spellEnd"/>
            <w:r w:rsidRPr="005E6967">
              <w:rPr>
                <w:rFonts w:ascii="Times New Roman" w:eastAsia="Times New Roman" w:hAnsi="Times New Roman" w:cs="Times New Roman"/>
                <w:sz w:val="20"/>
                <w:szCs w:val="20"/>
                <w:lang w:val="pl-PL" w:eastAsia="ar-SA"/>
              </w:rPr>
              <w:t xml:space="preserve">.  </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Review – PRACTICE ON PHANTOMS (1 hr.):</w:t>
            </w:r>
          </w:p>
          <w:p w:rsidR="00AE60B9" w:rsidRPr="005E6967" w:rsidRDefault="00AE60B9" w:rsidP="00AE60B9">
            <w:pPr>
              <w:pStyle w:val="Standard1"/>
              <w:numPr>
                <w:ilvl w:val="0"/>
                <w:numId w:val="12"/>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The principles of recognition of emergency life threatening states;</w:t>
            </w:r>
          </w:p>
          <w:p w:rsidR="00AE60B9" w:rsidRPr="005E6967" w:rsidRDefault="00AE60B9" w:rsidP="00AE60B9">
            <w:pPr>
              <w:pStyle w:val="Standard1"/>
              <w:numPr>
                <w:ilvl w:val="0"/>
                <w:numId w:val="12"/>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The procedure according to the BLS and ALS algorithms;</w:t>
            </w:r>
          </w:p>
          <w:p w:rsidR="00AE60B9" w:rsidRPr="005E6967" w:rsidRDefault="00AE60B9" w:rsidP="00AE60B9">
            <w:pPr>
              <w:pStyle w:val="Standard1"/>
              <w:numPr>
                <w:ilvl w:val="0"/>
                <w:numId w:val="12"/>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Alternative methods of airway intubation (laryngeal tube, laryngeal mask);</w:t>
            </w:r>
          </w:p>
          <w:p w:rsidR="00AE60B9" w:rsidRPr="005E6967" w:rsidRDefault="00AE60B9" w:rsidP="00AE60B9">
            <w:pPr>
              <w:pStyle w:val="Standard1"/>
              <w:numPr>
                <w:ilvl w:val="0"/>
                <w:numId w:val="12"/>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Pharmacotherapy in resuscitation</w:t>
            </w:r>
            <w:r w:rsidRPr="005E6967">
              <w:rPr>
                <w:rFonts w:ascii="Times New Roman" w:eastAsia="Times New Roman" w:hAnsi="Times New Roman" w:cs="Times New Roman"/>
                <w:sz w:val="20"/>
                <w:szCs w:val="20"/>
                <w:lang w:val="pl-PL" w:eastAsia="ar-SA"/>
              </w:rPr>
              <w:t>;</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ar-SA"/>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Rescue proceedings in sudden cardiac arrest of adults and children - in the simulation laboratory (30 min.)</w:t>
            </w:r>
          </w:p>
          <w:p w:rsidR="00AE60B9" w:rsidRPr="005E6967" w:rsidRDefault="00AE60B9" w:rsidP="00AE60B9">
            <w:pPr>
              <w:pStyle w:val="Standard1"/>
              <w:spacing w:after="0" w:line="240" w:lineRule="auto"/>
              <w:ind w:left="1110"/>
              <w:rPr>
                <w:rFonts w:ascii="Times New Roman" w:eastAsia="Times New Roman" w:hAnsi="Times New Roman" w:cs="Times New Roman"/>
                <w:sz w:val="20"/>
                <w:szCs w:val="20"/>
                <w:lang w:eastAsia="ar-SA"/>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proofErr w:type="spellStart"/>
            <w:r w:rsidRPr="005E6967">
              <w:rPr>
                <w:rFonts w:ascii="Times New Roman" w:eastAsia="Times New Roman" w:hAnsi="Times New Roman" w:cs="Times New Roman"/>
                <w:sz w:val="20"/>
                <w:szCs w:val="20"/>
                <w:lang w:val="pl-PL" w:eastAsia="pl-PL"/>
              </w:rPr>
              <w:t>Seminar</w:t>
            </w:r>
            <w:proofErr w:type="spellEnd"/>
            <w:r w:rsidRPr="005E6967">
              <w:rPr>
                <w:rFonts w:ascii="Times New Roman" w:eastAsia="Times New Roman" w:hAnsi="Times New Roman" w:cs="Times New Roman"/>
                <w:sz w:val="20"/>
                <w:szCs w:val="20"/>
                <w:lang w:val="pl-PL" w:eastAsia="pl-PL"/>
              </w:rPr>
              <w:t xml:space="preserve"> (30 min.)</w:t>
            </w:r>
          </w:p>
          <w:p w:rsidR="00AE60B9" w:rsidRPr="005E6967" w:rsidRDefault="00AE60B9" w:rsidP="00AE60B9">
            <w:pPr>
              <w:pStyle w:val="Standard1"/>
              <w:numPr>
                <w:ilvl w:val="0"/>
                <w:numId w:val="16"/>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pl-PL"/>
              </w:rPr>
              <w:t>Confrontation of clinical situation of the patient who is in the state of anesthesia (general and / or block) with the patient in immediate life threat, as a source of clinical approach to perioperative risk management  in order to optimize safety.</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br/>
            </w:r>
          </w:p>
          <w:p w:rsidR="00AE60B9" w:rsidRPr="005E6967" w:rsidRDefault="00AE60B9" w:rsidP="00AE60B9">
            <w:pPr>
              <w:pStyle w:val="Standard1"/>
              <w:spacing w:after="0" w:line="240" w:lineRule="auto"/>
              <w:rPr>
                <w:rFonts w:ascii="Times New Roman" w:eastAsia="Times New Roman" w:hAnsi="Times New Roman" w:cs="Times New Roman"/>
                <w:b/>
                <w:bCs/>
                <w:sz w:val="20"/>
                <w:szCs w:val="20"/>
                <w:lang w:eastAsia="pl-PL"/>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PRACTICAL ACTIVITIES WITHIN OPERATING BLOCK: (6 hrs.)</w:t>
            </w:r>
          </w:p>
          <w:p w:rsidR="00AE60B9" w:rsidRPr="005E6967" w:rsidRDefault="00AE60B9" w:rsidP="00AE60B9">
            <w:pPr>
              <w:pStyle w:val="Standard1"/>
              <w:numPr>
                <w:ilvl w:val="0"/>
                <w:numId w:val="14"/>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pl-PL"/>
              </w:rPr>
              <w:t>Evaluation of clinical state of an adult patient before surgery;</w:t>
            </w:r>
          </w:p>
          <w:p w:rsidR="00AE60B9" w:rsidRPr="005E6967" w:rsidRDefault="00AE60B9" w:rsidP="00AE60B9">
            <w:pPr>
              <w:pStyle w:val="Standard1"/>
              <w:numPr>
                <w:ilvl w:val="0"/>
                <w:numId w:val="14"/>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pl-PL"/>
              </w:rPr>
              <w:t>Preparation of the patient for general anesthesia</w:t>
            </w:r>
            <w:r w:rsidRPr="005E6967">
              <w:rPr>
                <w:rFonts w:ascii="Times New Roman" w:eastAsia="Times New Roman" w:hAnsi="Times New Roman" w:cs="Times New Roman"/>
                <w:sz w:val="20"/>
                <w:szCs w:val="20"/>
                <w:lang w:eastAsia="ar-SA"/>
              </w:rPr>
              <w:t>;</w:t>
            </w:r>
          </w:p>
          <w:p w:rsidR="00AE60B9" w:rsidRPr="005E6967" w:rsidRDefault="00AE60B9" w:rsidP="00AE60B9">
            <w:pPr>
              <w:pStyle w:val="Standard1"/>
              <w:numPr>
                <w:ilvl w:val="0"/>
                <w:numId w:val="14"/>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pl-PL"/>
              </w:rPr>
              <w:t>Preparation of the patient for regional anesthesia;</w:t>
            </w:r>
          </w:p>
          <w:p w:rsidR="00AE60B9" w:rsidRPr="005E6967" w:rsidRDefault="00AE60B9" w:rsidP="00AE60B9">
            <w:pPr>
              <w:pStyle w:val="Standard1"/>
              <w:numPr>
                <w:ilvl w:val="0"/>
                <w:numId w:val="14"/>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pl-PL"/>
              </w:rPr>
              <w:t xml:space="preserve">Supervision of the patient in the immediate period after the operation in the  "Awakening" room. </w:t>
            </w:r>
            <w:r w:rsidRPr="005E6967">
              <w:rPr>
                <w:rFonts w:ascii="Times New Roman" w:eastAsia="Times New Roman" w:hAnsi="Times New Roman" w:cs="Times New Roman"/>
                <w:sz w:val="20"/>
                <w:szCs w:val="20"/>
                <w:lang w:eastAsia="pl-PL"/>
              </w:rPr>
              <w:br/>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p>
          <w:p w:rsidR="00AE60B9" w:rsidRPr="005E6967" w:rsidRDefault="00AE60B9" w:rsidP="00AE60B9">
            <w:pPr>
              <w:pStyle w:val="Standard1"/>
              <w:numPr>
                <w:ilvl w:val="0"/>
                <w:numId w:val="15"/>
              </w:numPr>
              <w:spacing w:after="0" w:line="240" w:lineRule="auto"/>
              <w:rPr>
                <w:rFonts w:ascii="Times New Roman" w:eastAsia="Times New Roman" w:hAnsi="Times New Roman" w:cs="Times New Roman"/>
                <w:sz w:val="20"/>
                <w:szCs w:val="20"/>
                <w:lang w:val="pl-PL" w:eastAsia="ar-SA"/>
              </w:rPr>
            </w:pPr>
            <w:proofErr w:type="spellStart"/>
            <w:r w:rsidRPr="005E6967">
              <w:rPr>
                <w:rFonts w:ascii="Times New Roman" w:eastAsia="Times New Roman" w:hAnsi="Times New Roman" w:cs="Times New Roman"/>
                <w:sz w:val="20"/>
                <w:szCs w:val="20"/>
                <w:lang w:val="pl-PL" w:eastAsia="ar-SA"/>
              </w:rPr>
              <w:t>Classes</w:t>
            </w:r>
            <w:proofErr w:type="spellEnd"/>
            <w:r w:rsidRPr="005E6967">
              <w:rPr>
                <w:rFonts w:ascii="Times New Roman" w:eastAsia="Times New Roman" w:hAnsi="Times New Roman" w:cs="Times New Roman"/>
                <w:sz w:val="20"/>
                <w:szCs w:val="20"/>
                <w:lang w:val="pl-PL" w:eastAsia="ar-SA"/>
              </w:rPr>
              <w:t xml:space="preserve"> - 8 godz.</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Seminar - PHARMACOTHERAPY I FLUID THERAPY OF ADULTS IN PERIOPERATIVE PERIOD (1 hr.)</w:t>
            </w:r>
          </w:p>
          <w:p w:rsidR="00AE60B9" w:rsidRPr="005E6967" w:rsidRDefault="00AE60B9" w:rsidP="00AE60B9">
            <w:pPr>
              <w:pStyle w:val="Standard1"/>
              <w:numPr>
                <w:ilvl w:val="0"/>
                <w:numId w:val="17"/>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Drugs used to conduct general anesthesia;</w:t>
            </w:r>
          </w:p>
          <w:p w:rsidR="00AE60B9" w:rsidRPr="005E6967" w:rsidRDefault="00AE60B9" w:rsidP="00AE60B9">
            <w:pPr>
              <w:pStyle w:val="Standard1"/>
              <w:numPr>
                <w:ilvl w:val="0"/>
                <w:numId w:val="17"/>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Drugs used to perform regional anesthesia;</w:t>
            </w:r>
          </w:p>
          <w:p w:rsidR="00AE60B9" w:rsidRPr="005E6967" w:rsidRDefault="00AE60B9" w:rsidP="00AE60B9">
            <w:pPr>
              <w:pStyle w:val="Standard1"/>
              <w:numPr>
                <w:ilvl w:val="0"/>
                <w:numId w:val="17"/>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Rules for applying fluid therapy during surgery;</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ar-SA"/>
              </w:rPr>
              <w:t xml:space="preserve">PRACTICAL CLASSES </w:t>
            </w:r>
            <w:r w:rsidRPr="005E6967">
              <w:rPr>
                <w:rFonts w:ascii="Times New Roman" w:eastAsia="Times New Roman" w:hAnsi="Times New Roman" w:cs="Times New Roman"/>
                <w:sz w:val="20"/>
                <w:szCs w:val="20"/>
                <w:lang w:eastAsia="pl-PL"/>
              </w:rPr>
              <w:t xml:space="preserve"> - </w:t>
            </w:r>
            <w:r w:rsidRPr="005E6967">
              <w:rPr>
                <w:rFonts w:ascii="Times New Roman" w:eastAsia="Times New Roman" w:hAnsi="Times New Roman" w:cs="Times New Roman"/>
                <w:sz w:val="20"/>
                <w:szCs w:val="20"/>
                <w:lang w:eastAsia="ar-SA"/>
              </w:rPr>
              <w:t>observation and / or assistance during anesthetist’s work (4 hrs.)</w:t>
            </w:r>
          </w:p>
          <w:p w:rsidR="00AE60B9" w:rsidRPr="005E6967" w:rsidRDefault="00AE60B9" w:rsidP="00AE60B9">
            <w:pPr>
              <w:pStyle w:val="Standard1"/>
              <w:numPr>
                <w:ilvl w:val="0"/>
                <w:numId w:val="18"/>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Stages of general anesthesia (introduction, support and recovery from the state of anesthesia).</w:t>
            </w:r>
          </w:p>
          <w:p w:rsidR="00AE60B9" w:rsidRPr="005E6967" w:rsidRDefault="00AE60B9" w:rsidP="00AE60B9">
            <w:pPr>
              <w:pStyle w:val="Standard1"/>
              <w:numPr>
                <w:ilvl w:val="0"/>
                <w:numId w:val="17"/>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Regional anesthesia - equipment, technology of catheter implantation, place and method of drug administration</w:t>
            </w:r>
          </w:p>
          <w:p w:rsidR="00AE60B9" w:rsidRPr="005E6967" w:rsidRDefault="00AE60B9" w:rsidP="00AE60B9">
            <w:pPr>
              <w:pStyle w:val="Standard1"/>
              <w:numPr>
                <w:ilvl w:val="0"/>
                <w:numId w:val="17"/>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Postoperative analgesia - the principle of control and pain therapy with an assessment of vital signs.</w:t>
            </w:r>
          </w:p>
          <w:p w:rsidR="00AE60B9" w:rsidRPr="004C6CA8" w:rsidRDefault="00AE60B9" w:rsidP="00AE60B9">
            <w:pPr>
              <w:pStyle w:val="Standard1"/>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 xml:space="preserve"> </w:t>
            </w:r>
          </w:p>
          <w:p w:rsidR="00AE60B9" w:rsidRPr="005E6967" w:rsidRDefault="00AE60B9" w:rsidP="00AE60B9">
            <w:pPr>
              <w:pStyle w:val="Standard1"/>
              <w:numPr>
                <w:ilvl w:val="0"/>
                <w:numId w:val="15"/>
              </w:numPr>
              <w:spacing w:after="0" w:line="240" w:lineRule="auto"/>
              <w:rPr>
                <w:rFonts w:ascii="Times New Roman" w:eastAsia="Times New Roman" w:hAnsi="Times New Roman" w:cs="Times New Roman"/>
                <w:sz w:val="20"/>
                <w:szCs w:val="20"/>
                <w:lang w:val="pl-PL" w:eastAsia="ar-SA"/>
              </w:rPr>
            </w:pPr>
            <w:proofErr w:type="spellStart"/>
            <w:r w:rsidRPr="005E6967">
              <w:rPr>
                <w:rFonts w:ascii="Times New Roman" w:eastAsia="Times New Roman" w:hAnsi="Times New Roman" w:cs="Times New Roman"/>
                <w:sz w:val="20"/>
                <w:szCs w:val="20"/>
                <w:lang w:val="pl-PL" w:eastAsia="ar-SA"/>
              </w:rPr>
              <w:t>Classes</w:t>
            </w:r>
            <w:proofErr w:type="spellEnd"/>
            <w:r w:rsidRPr="005E6967">
              <w:rPr>
                <w:rFonts w:ascii="Times New Roman" w:eastAsia="Times New Roman" w:hAnsi="Times New Roman" w:cs="Times New Roman"/>
                <w:sz w:val="20"/>
                <w:szCs w:val="20"/>
                <w:lang w:val="pl-PL" w:eastAsia="ar-SA"/>
              </w:rPr>
              <w:t xml:space="preserve"> - 8 </w:t>
            </w:r>
            <w:proofErr w:type="spellStart"/>
            <w:r w:rsidRPr="005E6967">
              <w:rPr>
                <w:rFonts w:ascii="Times New Roman" w:eastAsia="Times New Roman" w:hAnsi="Times New Roman" w:cs="Times New Roman"/>
                <w:sz w:val="20"/>
                <w:szCs w:val="20"/>
                <w:lang w:val="pl-PL" w:eastAsia="ar-SA"/>
              </w:rPr>
              <w:t>hrs</w:t>
            </w:r>
            <w:proofErr w:type="spellEnd"/>
            <w:r w:rsidRPr="005E6967">
              <w:rPr>
                <w:rFonts w:ascii="Times New Roman" w:eastAsia="Times New Roman" w:hAnsi="Times New Roman" w:cs="Times New Roman"/>
                <w:sz w:val="20"/>
                <w:szCs w:val="20"/>
                <w:lang w:val="pl-PL" w:eastAsia="ar-SA"/>
              </w:rPr>
              <w:t>.</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Seminar - </w:t>
            </w:r>
            <w:r w:rsidRPr="005E6967">
              <w:rPr>
                <w:rFonts w:ascii="Times New Roman" w:eastAsia="Times New Roman" w:hAnsi="Times New Roman" w:cs="Times New Roman"/>
                <w:sz w:val="20"/>
                <w:szCs w:val="20"/>
                <w:lang w:eastAsia="ar-SA"/>
              </w:rPr>
              <w:t>SPECIFICITY OF ANAESTHESIA In PEDIATRICS (2 hrs.):</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Anatomy and physiological differences associated with belonging to an age group (newborn, infant, younger child) - the importance of diversity around the respiratory and cardiovascular systems, central nervous system and kidneys.</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Mental differences of a child</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lastRenderedPageBreak/>
              <w:t>The basic metabolism,  tissue oxygen consumption and water management</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Thermoregulation - requirements concerning outside temperature in the operating room</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 xml:space="preserve">Distribution and metabolism of drugs </w:t>
            </w:r>
            <w:r w:rsidRPr="005E6967">
              <w:rPr>
                <w:rFonts w:ascii="Times New Roman" w:eastAsia="Times New Roman" w:hAnsi="Times New Roman" w:cs="Times New Roman"/>
                <w:sz w:val="20"/>
                <w:szCs w:val="20"/>
                <w:lang w:val="pl-PL" w:eastAsia="ar-SA"/>
              </w:rPr>
              <w:t xml:space="preserve"> </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proofErr w:type="spellStart"/>
            <w:r w:rsidRPr="005E6967">
              <w:rPr>
                <w:rFonts w:ascii="Times New Roman" w:eastAsia="Times New Roman" w:hAnsi="Times New Roman" w:cs="Times New Roman"/>
                <w:sz w:val="20"/>
                <w:szCs w:val="20"/>
                <w:lang w:val="pl-PL" w:eastAsia="ar-SA"/>
              </w:rPr>
              <w:t>Feeding</w:t>
            </w:r>
            <w:proofErr w:type="spellEnd"/>
            <w:r w:rsidRPr="005E6967">
              <w:rPr>
                <w:rFonts w:ascii="Times New Roman" w:eastAsia="Times New Roman" w:hAnsi="Times New Roman" w:cs="Times New Roman"/>
                <w:sz w:val="20"/>
                <w:szCs w:val="20"/>
                <w:lang w:val="pl-PL" w:eastAsia="ar-SA"/>
              </w:rPr>
              <w:t xml:space="preserve"> </w:t>
            </w:r>
            <w:proofErr w:type="spellStart"/>
            <w:r w:rsidRPr="005E6967">
              <w:rPr>
                <w:rFonts w:ascii="Times New Roman" w:eastAsia="Times New Roman" w:hAnsi="Times New Roman" w:cs="Times New Roman"/>
                <w:sz w:val="20"/>
                <w:szCs w:val="20"/>
                <w:lang w:val="pl-PL" w:eastAsia="ar-SA"/>
              </w:rPr>
              <w:t>break</w:t>
            </w:r>
            <w:proofErr w:type="spellEnd"/>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Securing intravenous access</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Premedication</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Child disqualification from anesthesia</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Outpatient anesthesia of a child - the possibilities, limitations, contraindications</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Equipment requirements for anesthesia and intraoperative monitoring</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Demand for fluids during surgery</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 xml:space="preserve">Conditions for </w:t>
            </w:r>
            <w:proofErr w:type="spellStart"/>
            <w:r w:rsidRPr="005E6967">
              <w:rPr>
                <w:rFonts w:ascii="Times New Roman" w:eastAsia="Times New Roman" w:hAnsi="Times New Roman" w:cs="Times New Roman"/>
                <w:sz w:val="20"/>
                <w:szCs w:val="20"/>
                <w:lang w:eastAsia="ar-SA"/>
              </w:rPr>
              <w:t>extubation</w:t>
            </w:r>
            <w:proofErr w:type="spellEnd"/>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Common causes and type of complications of anesthesia of children</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ar-SA"/>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PRACTICAL CLASSES: (6 hrs.)</w:t>
            </w:r>
          </w:p>
          <w:p w:rsidR="00AE60B9" w:rsidRPr="005E6967" w:rsidRDefault="00AE60B9" w:rsidP="00AE60B9">
            <w:pPr>
              <w:pStyle w:val="Standard1"/>
              <w:numPr>
                <w:ilvl w:val="0"/>
                <w:numId w:val="13"/>
              </w:numPr>
              <w:spacing w:after="0" w:line="240" w:lineRule="auto"/>
              <w:rPr>
                <w:rFonts w:ascii="Times New Roman" w:eastAsia="Times New Roman" w:hAnsi="Times New Roman" w:cs="Times New Roman"/>
                <w:sz w:val="20"/>
                <w:szCs w:val="20"/>
                <w:lang w:eastAsia="ar-SA"/>
              </w:rPr>
            </w:pPr>
            <w:proofErr w:type="spellStart"/>
            <w:r w:rsidRPr="005E6967">
              <w:rPr>
                <w:rFonts w:ascii="Times New Roman" w:eastAsia="Times New Roman" w:hAnsi="Times New Roman" w:cs="Times New Roman"/>
                <w:sz w:val="20"/>
                <w:szCs w:val="20"/>
                <w:lang w:eastAsia="ar-SA"/>
              </w:rPr>
              <w:t>Preoperation</w:t>
            </w:r>
            <w:proofErr w:type="spellEnd"/>
            <w:r w:rsidRPr="005E6967">
              <w:rPr>
                <w:rFonts w:ascii="Times New Roman" w:eastAsia="Times New Roman" w:hAnsi="Times New Roman" w:cs="Times New Roman"/>
                <w:sz w:val="20"/>
                <w:szCs w:val="20"/>
                <w:lang w:eastAsia="ar-SA"/>
              </w:rPr>
              <w:t xml:space="preserve"> </w:t>
            </w:r>
            <w:proofErr w:type="spellStart"/>
            <w:r w:rsidRPr="005E6967">
              <w:rPr>
                <w:rFonts w:ascii="Times New Roman" w:eastAsia="Times New Roman" w:hAnsi="Times New Roman" w:cs="Times New Roman"/>
                <w:sz w:val="20"/>
                <w:szCs w:val="20"/>
                <w:lang w:eastAsia="ar-SA"/>
              </w:rPr>
              <w:t>egzamination</w:t>
            </w:r>
            <w:proofErr w:type="spellEnd"/>
            <w:r w:rsidRPr="005E6967">
              <w:rPr>
                <w:rFonts w:ascii="Times New Roman" w:eastAsia="Times New Roman" w:hAnsi="Times New Roman" w:cs="Times New Roman"/>
                <w:sz w:val="20"/>
                <w:szCs w:val="20"/>
                <w:lang w:eastAsia="ar-SA"/>
              </w:rPr>
              <w:t xml:space="preserve">  - assessment of perioperative risk (ASA scale)</w:t>
            </w:r>
          </w:p>
          <w:p w:rsidR="00AE60B9" w:rsidRPr="005E6967" w:rsidRDefault="00AE60B9" w:rsidP="00AE60B9">
            <w:pPr>
              <w:pStyle w:val="Standard1"/>
              <w:numPr>
                <w:ilvl w:val="0"/>
                <w:numId w:val="13"/>
              </w:numPr>
              <w:spacing w:after="0" w:line="240" w:lineRule="auto"/>
              <w:rPr>
                <w:rFonts w:ascii="Times New Roman" w:hAnsi="Times New Roman" w:cs="Times New Roman"/>
              </w:rPr>
            </w:pPr>
            <w:r w:rsidRPr="005E6967">
              <w:rPr>
                <w:rFonts w:ascii="Times New Roman" w:eastAsia="Times New Roman" w:hAnsi="Times New Roman" w:cs="Times New Roman"/>
                <w:sz w:val="20"/>
                <w:szCs w:val="20"/>
                <w:lang w:eastAsia="ar-SA"/>
              </w:rPr>
              <w:t>Preparation for anesthesia, taking part in supervising anesthesia in Operation Block, Pediatric Surgery Department;</w:t>
            </w:r>
          </w:p>
          <w:p w:rsidR="00AE60B9" w:rsidRPr="005E6967" w:rsidRDefault="00AE60B9" w:rsidP="00AE60B9">
            <w:pPr>
              <w:pStyle w:val="Standard1"/>
              <w:numPr>
                <w:ilvl w:val="0"/>
                <w:numId w:val="13"/>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Post-operative supervision in Post-operative Supervision Room ("awakenings") - pain control and vital signs.</w:t>
            </w:r>
          </w:p>
          <w:p w:rsidR="00AE60B9" w:rsidRPr="005E6967" w:rsidRDefault="00AE60B9" w:rsidP="00AE60B9">
            <w:pPr>
              <w:pStyle w:val="Standard1"/>
              <w:spacing w:after="0" w:line="240" w:lineRule="auto"/>
              <w:ind w:left="720"/>
              <w:rPr>
                <w:rFonts w:ascii="Times New Roman" w:eastAsia="Times New Roman" w:hAnsi="Times New Roman" w:cs="Times New Roman"/>
                <w:sz w:val="20"/>
                <w:szCs w:val="20"/>
                <w:lang w:eastAsia="ar-SA"/>
              </w:rPr>
            </w:pPr>
          </w:p>
          <w:p w:rsidR="00AE60B9" w:rsidRPr="005E6967" w:rsidRDefault="00AE60B9" w:rsidP="00AE60B9">
            <w:pPr>
              <w:pStyle w:val="Standard1"/>
              <w:numPr>
                <w:ilvl w:val="0"/>
                <w:numId w:val="15"/>
              </w:numPr>
              <w:spacing w:after="0" w:line="240" w:lineRule="auto"/>
              <w:rPr>
                <w:rFonts w:ascii="Times New Roman" w:eastAsia="Times New Roman" w:hAnsi="Times New Roman" w:cs="Times New Roman"/>
                <w:sz w:val="20"/>
                <w:szCs w:val="20"/>
                <w:lang w:val="pl-PL" w:eastAsia="ar-SA"/>
              </w:rPr>
            </w:pPr>
            <w:proofErr w:type="spellStart"/>
            <w:r w:rsidRPr="005E6967">
              <w:rPr>
                <w:rFonts w:ascii="Times New Roman" w:eastAsia="Times New Roman" w:hAnsi="Times New Roman" w:cs="Times New Roman"/>
                <w:sz w:val="20"/>
                <w:szCs w:val="20"/>
                <w:lang w:val="pl-PL" w:eastAsia="ar-SA"/>
              </w:rPr>
              <w:t>Classes</w:t>
            </w:r>
            <w:proofErr w:type="spellEnd"/>
            <w:r w:rsidRPr="005E6967">
              <w:rPr>
                <w:rFonts w:ascii="Times New Roman" w:eastAsia="Times New Roman" w:hAnsi="Times New Roman" w:cs="Times New Roman"/>
                <w:sz w:val="20"/>
                <w:szCs w:val="20"/>
                <w:lang w:val="pl-PL" w:eastAsia="ar-SA"/>
              </w:rPr>
              <w:t xml:space="preserve"> - 8 </w:t>
            </w:r>
            <w:proofErr w:type="spellStart"/>
            <w:r w:rsidRPr="005E6967">
              <w:rPr>
                <w:rFonts w:ascii="Times New Roman" w:eastAsia="Times New Roman" w:hAnsi="Times New Roman" w:cs="Times New Roman"/>
                <w:sz w:val="20"/>
                <w:szCs w:val="20"/>
                <w:lang w:val="pl-PL" w:eastAsia="ar-SA"/>
              </w:rPr>
              <w:t>hrs</w:t>
            </w:r>
            <w:proofErr w:type="spellEnd"/>
            <w:r w:rsidRPr="005E6967">
              <w:rPr>
                <w:rFonts w:ascii="Times New Roman" w:eastAsia="Times New Roman" w:hAnsi="Times New Roman" w:cs="Times New Roman"/>
                <w:sz w:val="20"/>
                <w:szCs w:val="20"/>
                <w:lang w:val="pl-PL" w:eastAsia="ar-SA"/>
              </w:rPr>
              <w:t>.</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Seminar – SPECIFICITY OF ANESTHESIA OUTSIDE THE OPERATING ROOM (2 hrs.):</w:t>
            </w:r>
          </w:p>
          <w:p w:rsidR="00AE60B9" w:rsidRPr="00AE60B9" w:rsidRDefault="00AE60B9" w:rsidP="00AE60B9">
            <w:pPr>
              <w:numPr>
                <w:ilvl w:val="0"/>
                <w:numId w:val="26"/>
              </w:numPr>
              <w:suppressAutoHyphens/>
              <w:autoSpaceDN w:val="0"/>
              <w:spacing w:after="0" w:line="240" w:lineRule="auto"/>
              <w:textAlignment w:val="baseline"/>
              <w:rPr>
                <w:rFonts w:ascii="Times New Roman" w:eastAsia="Times New Roman" w:hAnsi="Times New Roman" w:cs="Times New Roman"/>
                <w:kern w:val="3"/>
                <w:sz w:val="20"/>
                <w:szCs w:val="20"/>
                <w:lang w:eastAsia="ar-SA"/>
              </w:rPr>
            </w:pPr>
            <w:proofErr w:type="spellStart"/>
            <w:r w:rsidRPr="00AE60B9">
              <w:rPr>
                <w:rFonts w:ascii="Times New Roman" w:eastAsia="Times New Roman" w:hAnsi="Times New Roman" w:cs="Times New Roman"/>
                <w:kern w:val="3"/>
                <w:sz w:val="20"/>
                <w:szCs w:val="20"/>
                <w:lang w:eastAsia="pl-PL"/>
              </w:rPr>
              <w:t>Analgosedation</w:t>
            </w:r>
            <w:proofErr w:type="spellEnd"/>
            <w:r w:rsidRPr="00AE60B9">
              <w:rPr>
                <w:rFonts w:ascii="Times New Roman" w:eastAsia="Times New Roman" w:hAnsi="Times New Roman" w:cs="Times New Roman"/>
                <w:kern w:val="3"/>
                <w:sz w:val="20"/>
                <w:szCs w:val="20"/>
                <w:lang w:eastAsia="pl-PL"/>
              </w:rPr>
              <w:t xml:space="preserve"> for diagnostic and curative treatments in endoscopy room, imaging room and interventional cardiology room;</w:t>
            </w:r>
          </w:p>
          <w:p w:rsidR="00AE60B9" w:rsidRPr="00AE60B9" w:rsidRDefault="00AE60B9" w:rsidP="00AE60B9">
            <w:pPr>
              <w:numPr>
                <w:ilvl w:val="0"/>
                <w:numId w:val="26"/>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Diversity and specificity of ambulatory anesthesia in "one-day surgery" (selection of methods and medicines)</w:t>
            </w:r>
          </w:p>
          <w:p w:rsidR="00AE60B9" w:rsidRPr="00AE60B9" w:rsidRDefault="00AE60B9" w:rsidP="00AE60B9">
            <w:pPr>
              <w:numPr>
                <w:ilvl w:val="0"/>
                <w:numId w:val="26"/>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equipment required to carry out anesthesia and conduct monitoring in conditions outside the operating room</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(6 hrs.)</w:t>
            </w:r>
          </w:p>
          <w:p w:rsidR="00AE60B9" w:rsidRPr="00AE60B9" w:rsidRDefault="00AE60B9" w:rsidP="00AE60B9">
            <w:pPr>
              <w:numPr>
                <w:ilvl w:val="0"/>
                <w:numId w:val="27"/>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Assisting during anesthesia and / or </w:t>
            </w:r>
            <w:proofErr w:type="spellStart"/>
            <w:r w:rsidRPr="00AE60B9">
              <w:rPr>
                <w:rFonts w:ascii="Times New Roman" w:eastAsia="Times New Roman" w:hAnsi="Times New Roman" w:cs="Times New Roman"/>
                <w:kern w:val="3"/>
                <w:sz w:val="20"/>
                <w:szCs w:val="20"/>
                <w:lang w:eastAsia="pl-PL"/>
              </w:rPr>
              <w:t>analgosedation</w:t>
            </w:r>
            <w:proofErr w:type="spellEnd"/>
            <w:r w:rsidRPr="00AE60B9">
              <w:rPr>
                <w:rFonts w:ascii="Times New Roman" w:eastAsia="Times New Roman" w:hAnsi="Times New Roman" w:cs="Times New Roman"/>
                <w:kern w:val="3"/>
                <w:sz w:val="20"/>
                <w:szCs w:val="20"/>
                <w:lang w:eastAsia="pl-PL"/>
              </w:rPr>
              <w:t xml:space="preserve"> and patient monitoring in imaging room</w:t>
            </w:r>
          </w:p>
          <w:p w:rsidR="00AE60B9" w:rsidRPr="00AE60B9" w:rsidRDefault="00AE60B9" w:rsidP="00AE60B9">
            <w:pPr>
              <w:numPr>
                <w:ilvl w:val="0"/>
                <w:numId w:val="27"/>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Assisting during anesthesia and / or </w:t>
            </w:r>
            <w:proofErr w:type="spellStart"/>
            <w:r w:rsidRPr="00AE60B9">
              <w:rPr>
                <w:rFonts w:ascii="Times New Roman" w:eastAsia="Times New Roman" w:hAnsi="Times New Roman" w:cs="Times New Roman"/>
                <w:kern w:val="3"/>
                <w:sz w:val="20"/>
                <w:szCs w:val="20"/>
                <w:lang w:eastAsia="pl-PL"/>
              </w:rPr>
              <w:t>analgosedation</w:t>
            </w:r>
            <w:proofErr w:type="spellEnd"/>
            <w:r w:rsidRPr="00AE60B9">
              <w:rPr>
                <w:rFonts w:ascii="Times New Roman" w:eastAsia="Times New Roman" w:hAnsi="Times New Roman" w:cs="Times New Roman"/>
                <w:kern w:val="3"/>
                <w:sz w:val="20"/>
                <w:szCs w:val="20"/>
                <w:lang w:eastAsia="pl-PL"/>
              </w:rPr>
              <w:t xml:space="preserve"> and monitor the patient in endoscopic room</w:t>
            </w:r>
          </w:p>
          <w:p w:rsidR="00AE60B9" w:rsidRPr="00AE60B9" w:rsidRDefault="00AE60B9" w:rsidP="00AE60B9">
            <w:pPr>
              <w:numPr>
                <w:ilvl w:val="0"/>
                <w:numId w:val="27"/>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Assisting during anesthesia and / or </w:t>
            </w:r>
            <w:proofErr w:type="spellStart"/>
            <w:r w:rsidRPr="00AE60B9">
              <w:rPr>
                <w:rFonts w:ascii="Times New Roman" w:eastAsia="Times New Roman" w:hAnsi="Times New Roman" w:cs="Times New Roman"/>
                <w:kern w:val="3"/>
                <w:sz w:val="20"/>
                <w:szCs w:val="20"/>
                <w:lang w:eastAsia="pl-PL"/>
              </w:rPr>
              <w:t>analgosedation</w:t>
            </w:r>
            <w:proofErr w:type="spellEnd"/>
            <w:r w:rsidRPr="00AE60B9">
              <w:rPr>
                <w:rFonts w:ascii="Times New Roman" w:eastAsia="Times New Roman" w:hAnsi="Times New Roman" w:cs="Times New Roman"/>
                <w:kern w:val="3"/>
                <w:sz w:val="20"/>
                <w:szCs w:val="20"/>
                <w:lang w:eastAsia="pl-PL"/>
              </w:rPr>
              <w:t xml:space="preserve"> and monitor the patient in  invasive cardiology room</w:t>
            </w:r>
          </w:p>
          <w:p w:rsidR="00AE60B9" w:rsidRPr="00AE60B9" w:rsidRDefault="00AE60B9" w:rsidP="00AE60B9">
            <w:pPr>
              <w:numPr>
                <w:ilvl w:val="0"/>
                <w:numId w:val="27"/>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Monitoring of the patient - the principle of decision-making about the possibility of returning home</w:t>
            </w:r>
          </w:p>
          <w:p w:rsidR="00AE60B9" w:rsidRPr="00AE60B9" w:rsidRDefault="00AE60B9" w:rsidP="00AE60B9">
            <w:pPr>
              <w:suppressAutoHyphens/>
              <w:autoSpaceDN w:val="0"/>
              <w:spacing w:after="0" w:line="240" w:lineRule="auto"/>
              <w:ind w:left="720"/>
              <w:textAlignment w:val="baseline"/>
              <w:rPr>
                <w:rFonts w:ascii="Times New Roman" w:eastAsia="Times New Roman" w:hAnsi="Times New Roman" w:cs="Times New Roman"/>
                <w:kern w:val="3"/>
                <w:sz w:val="20"/>
                <w:szCs w:val="20"/>
                <w:lang w:eastAsia="pl-PL"/>
              </w:rPr>
            </w:pPr>
          </w:p>
          <w:p w:rsidR="00AE60B9" w:rsidRPr="00AE60B9" w:rsidRDefault="00AE60B9" w:rsidP="00AE60B9">
            <w:pPr>
              <w:numPr>
                <w:ilvl w:val="0"/>
                <w:numId w:val="15"/>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Seminar – SPECYFICITY OF  ANESTESIA WITHING SYSTEMS BASIC TO HUMAN LIFE (2 hrs.):</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specificity of anesthesia in neurosurgery;</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specificity of anesthesia in cardiac surgery;</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specificity of anesthesia in thoracic surgery.</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(6 hrs.)</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Preparation of the patient for surgery in the field of cardiac surgery, neurosurgery and thoracic surgery;</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Monitoring during anesthesia in cardiac surgery, neurosurgery and thoracic surgery;</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Proceedings in the immediate postoperative period with a patient after surgery in the field of cardiac surgery, neurosurgery and thoracic surgery.</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p>
          <w:p w:rsidR="00AE60B9" w:rsidRPr="00AE60B9" w:rsidRDefault="00AE60B9" w:rsidP="00AE60B9">
            <w:pPr>
              <w:suppressAutoHyphens/>
              <w:autoSpaceDN w:val="0"/>
              <w:spacing w:after="0" w:line="240" w:lineRule="auto"/>
              <w:ind w:left="360"/>
              <w:textAlignment w:val="baseline"/>
              <w:rPr>
                <w:rFonts w:ascii="Times New Roman" w:eastAsia="Times New Roman" w:hAnsi="Times New Roman" w:cs="Times New Roman"/>
                <w:kern w:val="3"/>
                <w:sz w:val="20"/>
                <w:szCs w:val="20"/>
                <w:lang w:val="pl-PL" w:eastAsia="pl-PL"/>
              </w:rPr>
            </w:pPr>
            <w:r w:rsidRPr="00AE60B9">
              <w:rPr>
                <w:rFonts w:ascii="Times New Roman" w:eastAsia="Times New Roman" w:hAnsi="Times New Roman" w:cs="Times New Roman"/>
                <w:kern w:val="3"/>
                <w:sz w:val="20"/>
                <w:szCs w:val="20"/>
                <w:lang w:val="pl-PL" w:eastAsia="pl-PL"/>
              </w:rPr>
              <w:t>INTENSIVE THERAPY CLASSES:</w:t>
            </w:r>
          </w:p>
          <w:p w:rsidR="00AE60B9" w:rsidRPr="00AE60B9" w:rsidRDefault="00AE60B9" w:rsidP="00AE60B9">
            <w:pPr>
              <w:numPr>
                <w:ilvl w:val="0"/>
                <w:numId w:val="33"/>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 xml:space="preserve">.  </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Seminar – ACUTE CENTRAL NERVOUS SYSTEM FAILURE (2 hrs.):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Qualitative and quantitative disturbance of consciousness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Epidemiology causes of acute CNS function - (reason: toxicological, metabolic, cardiovascular, traumatic injuries, etc.) (1 hr.)</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The clinical evaluation, imaging studies, laboratory tests - interpretation "at the bedside" (30 min.)  </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(in ICU - adult): (6 hours).</w:t>
            </w:r>
          </w:p>
          <w:p w:rsidR="00AE60B9" w:rsidRPr="00AE60B9" w:rsidRDefault="00AE60B9" w:rsidP="00AE60B9">
            <w:pPr>
              <w:numPr>
                <w:ilvl w:val="0"/>
                <w:numId w:val="31"/>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Physical examination with patient's neurological evaluation - indications for intubation and respiratory support through a respirator (1.5 hrs.)</w:t>
            </w:r>
          </w:p>
          <w:p w:rsidR="00AE60B9" w:rsidRPr="00AE60B9" w:rsidRDefault="00AE60B9" w:rsidP="00AE60B9">
            <w:pPr>
              <w:numPr>
                <w:ilvl w:val="0"/>
                <w:numId w:val="31"/>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rules of laying and care of an unconscious person - anti-bedsore therapy (30 min.)</w:t>
            </w:r>
          </w:p>
          <w:p w:rsidR="00AE60B9" w:rsidRPr="00AE60B9" w:rsidRDefault="00AE60B9" w:rsidP="00AE60B9">
            <w:pPr>
              <w:numPr>
                <w:ilvl w:val="0"/>
                <w:numId w:val="31"/>
              </w:numPr>
              <w:suppressAutoHyphens/>
              <w:autoSpaceDN w:val="0"/>
              <w:spacing w:after="0" w:line="240" w:lineRule="auto"/>
              <w:textAlignment w:val="baseline"/>
              <w:rPr>
                <w:rFonts w:ascii="Times New Roman" w:eastAsia="Times New Roman" w:hAnsi="Times New Roman" w:cs="Times New Roman"/>
                <w:kern w:val="3"/>
                <w:sz w:val="20"/>
                <w:szCs w:val="20"/>
                <w:lang w:val="pl-PL" w:eastAsia="pl-PL"/>
              </w:rPr>
            </w:pPr>
            <w:r w:rsidRPr="00AE60B9">
              <w:rPr>
                <w:rFonts w:ascii="Times New Roman" w:eastAsia="Times New Roman" w:hAnsi="Times New Roman" w:cs="Times New Roman"/>
                <w:kern w:val="3"/>
                <w:sz w:val="20"/>
                <w:szCs w:val="20"/>
                <w:lang w:eastAsia="pl-PL"/>
              </w:rPr>
              <w:t>Parenteral nutrition and by digestive system - contraindications, indications, implementation time. (1.5 hrs.)</w:t>
            </w:r>
          </w:p>
          <w:p w:rsidR="00AE60B9" w:rsidRPr="00AE60B9" w:rsidRDefault="00AE60B9" w:rsidP="00AE60B9">
            <w:pPr>
              <w:numPr>
                <w:ilvl w:val="0"/>
                <w:numId w:val="31"/>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Early </w:t>
            </w:r>
            <w:proofErr w:type="spellStart"/>
            <w:r w:rsidRPr="00AE60B9">
              <w:rPr>
                <w:rFonts w:ascii="Times New Roman" w:eastAsia="Times New Roman" w:hAnsi="Times New Roman" w:cs="Times New Roman"/>
                <w:kern w:val="3"/>
                <w:sz w:val="20"/>
                <w:szCs w:val="20"/>
                <w:lang w:eastAsia="pl-PL"/>
              </w:rPr>
              <w:t>neurophysiotherapy</w:t>
            </w:r>
            <w:proofErr w:type="spellEnd"/>
            <w:r w:rsidRPr="00AE60B9">
              <w:rPr>
                <w:rFonts w:ascii="Times New Roman" w:eastAsia="Times New Roman" w:hAnsi="Times New Roman" w:cs="Times New Roman"/>
                <w:kern w:val="3"/>
                <w:sz w:val="20"/>
                <w:szCs w:val="20"/>
                <w:lang w:eastAsia="pl-PL"/>
              </w:rPr>
              <w:t xml:space="preserve"> of unconscious patients in ICU (30 min.)  </w:t>
            </w:r>
            <w:r w:rsidRPr="00AE60B9">
              <w:rPr>
                <w:rFonts w:ascii="Times New Roman" w:eastAsia="Times New Roman" w:hAnsi="Times New Roman" w:cs="Times New Roman"/>
                <w:kern w:val="3"/>
                <w:sz w:val="20"/>
                <w:szCs w:val="20"/>
                <w:lang w:eastAsia="pl-PL"/>
              </w:rPr>
              <w:br/>
            </w:r>
          </w:p>
          <w:p w:rsidR="00AE60B9" w:rsidRPr="00AE60B9" w:rsidRDefault="00AE60B9" w:rsidP="00AE60B9">
            <w:pPr>
              <w:numPr>
                <w:ilvl w:val="0"/>
                <w:numId w:val="29"/>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 xml:space="preserve">.  </w:t>
            </w:r>
          </w:p>
          <w:p w:rsidR="00AE60B9" w:rsidRPr="00AE60B9" w:rsidRDefault="00AE60B9" w:rsidP="00AE60B9">
            <w:pPr>
              <w:suppressAutoHyphens/>
              <w:autoSpaceDN w:val="0"/>
              <w:spacing w:after="0" w:line="240" w:lineRule="auto"/>
              <w:textAlignment w:val="baseline"/>
              <w:rPr>
                <w:rFonts w:ascii="Times New Roman" w:eastAsia="SimSun" w:hAnsi="Times New Roman" w:cs="Times New Roman"/>
                <w:kern w:val="3"/>
              </w:rPr>
            </w:pPr>
            <w:r w:rsidRPr="00AE60B9">
              <w:rPr>
                <w:rFonts w:ascii="Times New Roman" w:eastAsia="Times New Roman" w:hAnsi="Times New Roman" w:cs="Times New Roman"/>
                <w:kern w:val="3"/>
                <w:sz w:val="20"/>
                <w:szCs w:val="20"/>
                <w:lang w:eastAsia="pl-PL"/>
              </w:rPr>
              <w:t>Seminar -</w:t>
            </w:r>
            <w:r w:rsidRPr="00AE60B9">
              <w:rPr>
                <w:rFonts w:ascii="Times New Roman" w:eastAsia="SimSun" w:hAnsi="Times New Roman" w:cs="Times New Roman"/>
                <w:kern w:val="3"/>
              </w:rPr>
              <w:t xml:space="preserve"> </w:t>
            </w:r>
            <w:r w:rsidRPr="00AE60B9">
              <w:rPr>
                <w:rFonts w:ascii="Times New Roman" w:eastAsia="SimSun" w:hAnsi="Times New Roman" w:cs="Times New Roman"/>
                <w:kern w:val="3"/>
                <w:sz w:val="20"/>
                <w:szCs w:val="20"/>
              </w:rPr>
              <w:t xml:space="preserve">ACUTE CARDIOVASCULAR </w:t>
            </w:r>
            <w:r w:rsidRPr="00AE60B9">
              <w:rPr>
                <w:rFonts w:ascii="Times New Roman" w:eastAsia="Times New Roman" w:hAnsi="Times New Roman" w:cs="Times New Roman"/>
                <w:kern w:val="3"/>
                <w:sz w:val="20"/>
                <w:szCs w:val="20"/>
                <w:lang w:eastAsia="pl-PL"/>
              </w:rPr>
              <w:t xml:space="preserve"> </w:t>
            </w:r>
            <w:bookmarkStart w:id="2" w:name="result_box61"/>
            <w:bookmarkEnd w:id="2"/>
            <w:r w:rsidRPr="00AE60B9">
              <w:rPr>
                <w:rFonts w:ascii="Times New Roman" w:eastAsia="SimSun" w:hAnsi="Times New Roman" w:cs="Times New Roman"/>
                <w:kern w:val="3"/>
                <w:sz w:val="20"/>
                <w:szCs w:val="20"/>
              </w:rPr>
              <w:t>FAILURE</w:t>
            </w:r>
            <w:r w:rsidRPr="00AE60B9">
              <w:rPr>
                <w:rFonts w:ascii="Times New Roman" w:eastAsia="Times New Roman" w:hAnsi="Times New Roman" w:cs="Times New Roman"/>
                <w:kern w:val="3"/>
                <w:sz w:val="20"/>
                <w:szCs w:val="20"/>
                <w:lang w:eastAsia="pl-PL"/>
              </w:rPr>
              <w:t xml:space="preserve"> (2 hrs.):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SimSun" w:hAnsi="Times New Roman" w:cs="Times New Roman"/>
                <w:kern w:val="3"/>
              </w:rPr>
            </w:pPr>
            <w:bookmarkStart w:id="3" w:name="result_box8"/>
            <w:bookmarkEnd w:id="3"/>
            <w:r w:rsidRPr="00AE60B9">
              <w:rPr>
                <w:rFonts w:ascii="Times New Roman" w:eastAsia="SimSun" w:hAnsi="Times New Roman" w:cs="Times New Roman"/>
                <w:kern w:val="3"/>
                <w:sz w:val="20"/>
                <w:szCs w:val="20"/>
              </w:rPr>
              <w:lastRenderedPageBreak/>
              <w:t xml:space="preserve">Clinical evaluation of the patient’s state, imaging studies, laboratory tests (hematology, biochemistry, </w:t>
            </w:r>
            <w:proofErr w:type="spellStart"/>
            <w:r w:rsidRPr="00AE60B9">
              <w:rPr>
                <w:rFonts w:ascii="Times New Roman" w:eastAsia="SimSun" w:hAnsi="Times New Roman" w:cs="Times New Roman"/>
                <w:kern w:val="3"/>
                <w:sz w:val="20"/>
                <w:szCs w:val="20"/>
              </w:rPr>
              <w:t>gasometric</w:t>
            </w:r>
            <w:proofErr w:type="spellEnd"/>
            <w:r w:rsidRPr="00AE60B9">
              <w:rPr>
                <w:rFonts w:ascii="Times New Roman" w:eastAsia="SimSun" w:hAnsi="Times New Roman" w:cs="Times New Roman"/>
                <w:kern w:val="3"/>
                <w:sz w:val="20"/>
                <w:szCs w:val="20"/>
              </w:rPr>
              <w:t>) - interpretation of study results regarding image of the clinical symptoms of cardiovascular and other vital signs.</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(in ICU - adult): (6 hours).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Patient with acute renal hemodynamic system failure - physical examination, rescue priorities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Immediate initiation of symptomatic treatment, while carrying out the necessary diagnostic procedures enabling implementation of possible causal treatment as soon as possible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Rules for the use of oxygen therapy in cardiac failure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Purpose of central venous and peripheral artery cannulation - invasive monitoring of cardiovascular system in ICU (interpretation of the measurements obtained with respect to the patient's clinical status) (1 hr.)</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Classical methods of cardiovascular support ( ionic crystalloid and / or colloid infusion - the term "volume resuscitation" and "volume resuscitation" in clinical practice; </w:t>
            </w:r>
            <w:proofErr w:type="spellStart"/>
            <w:r w:rsidRPr="00AE60B9">
              <w:rPr>
                <w:rFonts w:ascii="Times New Roman" w:eastAsia="Times New Roman" w:hAnsi="Times New Roman" w:cs="Times New Roman"/>
                <w:kern w:val="3"/>
                <w:sz w:val="20"/>
                <w:szCs w:val="20"/>
                <w:lang w:eastAsia="pl-PL"/>
              </w:rPr>
              <w:t>catecholamines</w:t>
            </w:r>
            <w:proofErr w:type="spellEnd"/>
            <w:r w:rsidRPr="00AE60B9">
              <w:rPr>
                <w:rFonts w:ascii="Times New Roman" w:eastAsia="Times New Roman" w:hAnsi="Times New Roman" w:cs="Times New Roman"/>
                <w:kern w:val="3"/>
                <w:sz w:val="20"/>
                <w:szCs w:val="20"/>
                <w:lang w:eastAsia="pl-PL"/>
              </w:rPr>
              <w:t>)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Appliance (non-invasive and invasive) methods of cardiovascular support (1 hr.)</w:t>
            </w:r>
          </w:p>
          <w:p w:rsidR="00AE60B9" w:rsidRPr="00AE60B9" w:rsidRDefault="00AE60B9" w:rsidP="00AE60B9">
            <w:pPr>
              <w:suppressAutoHyphens/>
              <w:autoSpaceDN w:val="0"/>
              <w:spacing w:after="0" w:line="240" w:lineRule="auto"/>
              <w:ind w:left="720"/>
              <w:textAlignment w:val="baseline"/>
              <w:rPr>
                <w:rFonts w:ascii="Times New Roman" w:eastAsia="Times New Roman" w:hAnsi="Times New Roman" w:cs="Times New Roman"/>
                <w:kern w:val="3"/>
                <w:sz w:val="20"/>
                <w:szCs w:val="20"/>
                <w:lang w:eastAsia="pl-PL"/>
              </w:rPr>
            </w:pPr>
          </w:p>
          <w:p w:rsidR="00AE60B9" w:rsidRPr="00AE60B9" w:rsidRDefault="00AE60B9" w:rsidP="00AE60B9">
            <w:pPr>
              <w:numPr>
                <w:ilvl w:val="0"/>
                <w:numId w:val="29"/>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 xml:space="preserve">.  </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Seminar – ACUTE RESPIRATORY FAILURE (2 hrs.):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SimSun" w:hAnsi="Times New Roman" w:cs="Times New Roman"/>
                <w:kern w:val="3"/>
              </w:rPr>
            </w:pPr>
            <w:bookmarkStart w:id="4" w:name="result_box10"/>
            <w:bookmarkEnd w:id="4"/>
            <w:r w:rsidRPr="00AE60B9">
              <w:rPr>
                <w:rFonts w:ascii="Times New Roman" w:eastAsia="SimSun" w:hAnsi="Times New Roman" w:cs="Times New Roman"/>
                <w:kern w:val="3"/>
                <w:sz w:val="20"/>
                <w:szCs w:val="20"/>
              </w:rPr>
              <w:t>The clinical evaluation, imaging studies, laboratory tests - interpretation of study results with respect to the image of clinical  respiratory signs and other vital signs.</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(in ICU - adult): (6 hours).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Patient with acute respiratory failure - physical examination, rescue priorities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Immediate initiation of symptomatic treatment, while carrying out necessary diagnostic procedures enabling implementation of possible causal treatment as soon as possible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Rules for the use of oxygen therapy in acute and / or intensive chronic respiratory failure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Clinical and laboratory indications for respirator treatment - invasive monitoring of cardiovascular system in ICU (interpretation of the measurements obtained with respect to the patient's clinical status) (1 hr.)</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Direct respiratory support methods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Instrumental methods of respiratory support (1 hr.)</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p>
          <w:p w:rsidR="00AE60B9" w:rsidRPr="00AE60B9" w:rsidRDefault="00AE60B9" w:rsidP="00AE60B9">
            <w:pPr>
              <w:numPr>
                <w:ilvl w:val="0"/>
                <w:numId w:val="29"/>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 xml:space="preserve">.  </w:t>
            </w:r>
          </w:p>
          <w:p w:rsidR="00AE60B9" w:rsidRPr="00AE60B9" w:rsidRDefault="00AE60B9" w:rsidP="00AE60B9">
            <w:pPr>
              <w:suppressAutoHyphens/>
              <w:autoSpaceDN w:val="0"/>
              <w:spacing w:after="0" w:line="240" w:lineRule="auto"/>
              <w:textAlignment w:val="baseline"/>
              <w:rPr>
                <w:rFonts w:ascii="Times New Roman" w:eastAsia="SimSun" w:hAnsi="Times New Roman" w:cs="Times New Roman"/>
                <w:kern w:val="3"/>
              </w:rPr>
            </w:pPr>
            <w:r w:rsidRPr="00AE60B9">
              <w:rPr>
                <w:rFonts w:ascii="Times New Roman" w:eastAsia="Times New Roman" w:hAnsi="Times New Roman" w:cs="Times New Roman"/>
                <w:kern w:val="3"/>
                <w:sz w:val="20"/>
                <w:szCs w:val="20"/>
                <w:lang w:eastAsia="pl-PL"/>
              </w:rPr>
              <w:t xml:space="preserve">Seminar - </w:t>
            </w:r>
            <w:bookmarkStart w:id="5" w:name="result_box12"/>
            <w:bookmarkEnd w:id="5"/>
            <w:r w:rsidRPr="00AE60B9">
              <w:rPr>
                <w:rFonts w:ascii="Times New Roman" w:eastAsia="SimSun" w:hAnsi="Times New Roman" w:cs="Times New Roman"/>
                <w:kern w:val="3"/>
                <w:sz w:val="20"/>
                <w:szCs w:val="20"/>
              </w:rPr>
              <w:t xml:space="preserve">ACUTE RENAL FAILURE </w:t>
            </w:r>
            <w:r w:rsidRPr="00AE60B9">
              <w:rPr>
                <w:rFonts w:ascii="Times New Roman" w:eastAsia="Times New Roman" w:hAnsi="Times New Roman" w:cs="Times New Roman"/>
                <w:kern w:val="3"/>
                <w:sz w:val="20"/>
                <w:szCs w:val="20"/>
                <w:lang w:eastAsia="pl-PL"/>
              </w:rPr>
              <w:t xml:space="preserve"> (2 hrs.):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SimSun" w:hAnsi="Times New Roman" w:cs="Times New Roman"/>
                <w:kern w:val="3"/>
              </w:rPr>
            </w:pPr>
            <w:bookmarkStart w:id="6" w:name="result_box14"/>
            <w:bookmarkEnd w:id="6"/>
            <w:r w:rsidRPr="00AE60B9">
              <w:rPr>
                <w:rFonts w:ascii="Times New Roman" w:eastAsia="Times New Roman" w:hAnsi="Times New Roman" w:cs="Times New Roman"/>
                <w:kern w:val="3"/>
                <w:sz w:val="20"/>
                <w:szCs w:val="20"/>
                <w:lang w:eastAsia="pl-PL"/>
              </w:rPr>
              <w:t>C</w:t>
            </w:r>
            <w:r w:rsidRPr="00AE60B9">
              <w:rPr>
                <w:rFonts w:ascii="Times New Roman" w:eastAsia="SimSun" w:hAnsi="Times New Roman" w:cs="Times New Roman"/>
                <w:kern w:val="3"/>
                <w:sz w:val="20"/>
                <w:szCs w:val="20"/>
              </w:rPr>
              <w:t>linical evaluation, imaging studies, laboratory tests - interpretation of study results regarding image of clinical symptoms.</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(in ICU - adult): (6 hours).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Patient with acute renal failure - physical examination, rescue priorities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Immediate initiation of symptomatic treatment, while carrying out the necessary diagnostic procedures enabling implementation of causal treatment as soon as possible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Necessary additional examinations (</w:t>
            </w:r>
            <w:proofErr w:type="spellStart"/>
            <w:r w:rsidRPr="00AE60B9">
              <w:rPr>
                <w:rFonts w:ascii="Times New Roman" w:eastAsia="Times New Roman" w:hAnsi="Times New Roman" w:cs="Times New Roman"/>
                <w:kern w:val="3"/>
                <w:sz w:val="20"/>
                <w:szCs w:val="20"/>
                <w:lang w:eastAsia="pl-PL"/>
              </w:rPr>
              <w:t>gasometry</w:t>
            </w:r>
            <w:proofErr w:type="spellEnd"/>
            <w:r w:rsidRPr="00AE60B9">
              <w:rPr>
                <w:rFonts w:ascii="Times New Roman" w:eastAsia="Times New Roman" w:hAnsi="Times New Roman" w:cs="Times New Roman"/>
                <w:kern w:val="3"/>
                <w:sz w:val="20"/>
                <w:szCs w:val="20"/>
                <w:lang w:eastAsia="pl-PL"/>
              </w:rPr>
              <w:t>, biochemical, imaging) (1hr.)</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Direct methods for supporting renal function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Instrumental methods of respiratory support - gangplank renal replacement therapy (2 hrs.)</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p>
          <w:p w:rsidR="00AE60B9" w:rsidRPr="00AE60B9" w:rsidRDefault="00AE60B9" w:rsidP="00AE60B9">
            <w:pPr>
              <w:numPr>
                <w:ilvl w:val="0"/>
                <w:numId w:val="29"/>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 xml:space="preserve">.  </w:t>
            </w:r>
          </w:p>
          <w:p w:rsidR="00AE60B9" w:rsidRPr="00AE60B9" w:rsidRDefault="00AE60B9" w:rsidP="00AE60B9">
            <w:pPr>
              <w:suppressAutoHyphens/>
              <w:autoSpaceDN w:val="0"/>
              <w:spacing w:after="0" w:line="240" w:lineRule="auto"/>
              <w:textAlignment w:val="baseline"/>
              <w:rPr>
                <w:rFonts w:ascii="Times New Roman" w:eastAsia="SimSun" w:hAnsi="Times New Roman" w:cs="Times New Roman"/>
                <w:kern w:val="3"/>
              </w:rPr>
            </w:pPr>
            <w:r w:rsidRPr="00AE60B9">
              <w:rPr>
                <w:rFonts w:ascii="Times New Roman" w:eastAsia="Times New Roman" w:hAnsi="Times New Roman" w:cs="Times New Roman"/>
                <w:kern w:val="3"/>
                <w:sz w:val="20"/>
                <w:szCs w:val="20"/>
                <w:lang w:eastAsia="pl-PL"/>
              </w:rPr>
              <w:t>Seminar – ACUTE FAILURE: RESPIRATORY</w:t>
            </w:r>
            <w:r w:rsidRPr="00AE60B9">
              <w:rPr>
                <w:rFonts w:ascii="Times New Roman" w:eastAsia="SimSun" w:hAnsi="Times New Roman" w:cs="Times New Roman"/>
                <w:kern w:val="3"/>
                <w:sz w:val="20"/>
                <w:szCs w:val="20"/>
              </w:rPr>
              <w:t xml:space="preserve">, CARDIOVASCULAR, CNS AND KIDNEY OF CHILDREN </w:t>
            </w:r>
            <w:r w:rsidRPr="00AE60B9">
              <w:rPr>
                <w:rFonts w:ascii="Times New Roman" w:eastAsia="Times New Roman" w:hAnsi="Times New Roman" w:cs="Times New Roman"/>
                <w:kern w:val="3"/>
                <w:sz w:val="20"/>
                <w:szCs w:val="20"/>
                <w:lang w:eastAsia="pl-PL"/>
              </w:rPr>
              <w:t xml:space="preserve">  (2 hrs.):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Epidemiology of causes of acute life-threatening states of a child considering the age – acute failure of: respiratory, cardiovascular, CNS systems and renal function of children (1 hr.)</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specificity of clinical imagine of disorders from systems most important to life, taking into account differences in age groups (neonates, infants, young children, older children and adolescents) (1 hr.)</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(in ICU - children): (6 hours).</w:t>
            </w:r>
          </w:p>
          <w:p w:rsidR="00AE60B9" w:rsidRPr="00AE60B9" w:rsidRDefault="00AE60B9" w:rsidP="00AE60B9">
            <w:pPr>
              <w:numPr>
                <w:ilvl w:val="0"/>
                <w:numId w:val="32"/>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Physical examination of a pediatric patient in immediate life threat (including the aspect of life in a mental symbiosis with the mother) (1hr.)</w:t>
            </w:r>
          </w:p>
          <w:p w:rsidR="007F1403" w:rsidRPr="007F1403" w:rsidRDefault="00AE60B9" w:rsidP="00AE60B9">
            <w:pPr>
              <w:spacing w:after="0" w:line="240" w:lineRule="auto"/>
              <w:ind w:left="360"/>
              <w:rPr>
                <w:rFonts w:ascii="Times New Roman" w:eastAsia="Times New Roman" w:hAnsi="Times New Roman" w:cs="Times New Roman"/>
                <w:sz w:val="20"/>
                <w:szCs w:val="20"/>
                <w:lang w:eastAsia="ar-SA"/>
              </w:rPr>
            </w:pPr>
            <w:r w:rsidRPr="00AE60B9">
              <w:rPr>
                <w:rFonts w:ascii="Times New Roman" w:eastAsia="Times New Roman" w:hAnsi="Times New Roman" w:cs="Times New Roman"/>
                <w:sz w:val="20"/>
                <w:szCs w:val="20"/>
                <w:lang w:eastAsia="pl-PL"/>
              </w:rPr>
              <w:t>The perception and interpretation of clinical symptoms of children subjected to general analgesia and shallow pharmacological sleep (3 hrs.)</w:t>
            </w:r>
          </w:p>
        </w:tc>
      </w:tr>
    </w:tbl>
    <w:p w:rsidR="00F8099F" w:rsidRDefault="00F8099F" w:rsidP="007F1403">
      <w:pPr>
        <w:spacing w:after="0" w:line="240" w:lineRule="auto"/>
        <w:rPr>
          <w:rFonts w:ascii="Times New Roman" w:eastAsia="Times New Roman" w:hAnsi="Times New Roman" w:cs="Times New Roman"/>
          <w:sz w:val="24"/>
          <w:szCs w:val="24"/>
          <w:lang w:val="en-GB" w:eastAsia="ar-SA"/>
        </w:rPr>
      </w:pPr>
    </w:p>
    <w:p w:rsidR="004D7B68" w:rsidRDefault="004D7B68">
      <w:pPr>
        <w:rPr>
          <w:rFonts w:ascii="Times New Roman" w:eastAsia="Arial Unicode MS" w:hAnsi="Times New Roman" w:cs="Times New Roman"/>
          <w:b/>
          <w:sz w:val="20"/>
          <w:szCs w:val="20"/>
          <w:lang w:val="en-GB" w:eastAsia="pl-PL"/>
        </w:rPr>
      </w:pPr>
      <w:r>
        <w:rPr>
          <w:rFonts w:ascii="Times New Roman" w:eastAsia="Arial Unicode MS" w:hAnsi="Times New Roman" w:cs="Times New Roman"/>
          <w:b/>
          <w:sz w:val="20"/>
          <w:szCs w:val="20"/>
          <w:lang w:val="en-GB" w:eastAsia="pl-PL"/>
        </w:rPr>
        <w:br w:type="page"/>
      </w:r>
    </w:p>
    <w:p w:rsidR="004D7B68" w:rsidRPr="004D7B68" w:rsidRDefault="004D7B68" w:rsidP="004D7B68">
      <w:pPr>
        <w:spacing w:after="0" w:line="240" w:lineRule="auto"/>
        <w:rPr>
          <w:rFonts w:ascii="Times New Roman" w:eastAsia="Arial Unicode MS" w:hAnsi="Times New Roman" w:cs="Times New Roman"/>
          <w:b/>
          <w:sz w:val="20"/>
          <w:szCs w:val="20"/>
          <w:lang w:val="en-GB" w:eastAsia="pl-PL"/>
        </w:rPr>
      </w:pPr>
    </w:p>
    <w:p w:rsidR="004D7B68" w:rsidRPr="004D7B68" w:rsidRDefault="004D7B68" w:rsidP="004D7B68">
      <w:pPr>
        <w:spacing w:after="0" w:line="240" w:lineRule="auto"/>
        <w:rPr>
          <w:rFonts w:ascii="Times New Roman" w:eastAsia="Times New Roman" w:hAnsi="Times New Roman" w:cs="Times New Roman"/>
          <w:sz w:val="24"/>
          <w:szCs w:val="24"/>
          <w:lang w:val="en-GB" w:eastAsia="ar-SA"/>
        </w:rPr>
      </w:pPr>
      <w:r w:rsidRPr="004D7B68">
        <w:rPr>
          <w:rFonts w:ascii="Times New Roman" w:eastAsia="Arial Unicode MS" w:hAnsi="Times New Roman" w:cs="Times New Roman"/>
          <w:b/>
          <w:sz w:val="20"/>
          <w:szCs w:val="20"/>
          <w:lang w:val="en-GB" w:eastAsia="pl-PL"/>
        </w:rPr>
        <w:t>4.3 Intended learning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993ABF" w:rsidRPr="007F1403" w:rsidTr="002577DE">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993ABF" w:rsidRPr="00AA7C8B" w:rsidRDefault="00993ABF" w:rsidP="00993ABF">
            <w:pPr>
              <w:ind w:left="113" w:right="113"/>
              <w:jc w:val="center"/>
              <w:rPr>
                <w:rFonts w:eastAsia="Arial Unicode MS"/>
                <w:b/>
                <w:sz w:val="20"/>
                <w:szCs w:val="20"/>
                <w:lang w:val="en-GB" w:eastAsia="pl-PL"/>
              </w:rPr>
            </w:pPr>
            <w:r w:rsidRPr="00AA7C8B">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993ABF" w:rsidRPr="00AA7C8B" w:rsidRDefault="00993ABF" w:rsidP="00993ABF">
            <w:pPr>
              <w:jc w:val="center"/>
              <w:rPr>
                <w:rFonts w:eastAsia="Arial Unicode MS"/>
                <w:b/>
                <w:sz w:val="20"/>
                <w:szCs w:val="20"/>
                <w:lang w:val="en-GB" w:eastAsia="pl-PL"/>
              </w:rPr>
            </w:pPr>
            <w:r w:rsidRPr="00AA7C8B">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993ABF" w:rsidRPr="00AA7C8B" w:rsidRDefault="00993ABF" w:rsidP="00993ABF">
            <w:pPr>
              <w:jc w:val="center"/>
              <w:rPr>
                <w:rFonts w:eastAsia="Arial Unicode MS"/>
                <w:b/>
                <w:sz w:val="20"/>
                <w:szCs w:val="20"/>
                <w:lang w:val="en-GB" w:eastAsia="pl-PL"/>
              </w:rPr>
            </w:pPr>
            <w:r w:rsidRPr="00AA7C8B">
              <w:rPr>
                <w:rFonts w:eastAsia="Arial Unicode MS"/>
                <w:b/>
                <w:sz w:val="20"/>
                <w:szCs w:val="20"/>
                <w:lang w:val="en-GB" w:eastAsia="pl-PL"/>
              </w:rPr>
              <w:t>Relation to teaching</w:t>
            </w:r>
          </w:p>
          <w:p w:rsidR="00993ABF" w:rsidRPr="00AA7C8B" w:rsidRDefault="00993ABF" w:rsidP="00993ABF">
            <w:pPr>
              <w:jc w:val="center"/>
              <w:rPr>
                <w:rFonts w:eastAsia="Arial Unicode MS"/>
                <w:b/>
                <w:sz w:val="20"/>
                <w:szCs w:val="20"/>
                <w:lang w:val="en-GB" w:eastAsia="pl-PL"/>
              </w:rPr>
            </w:pPr>
            <w:r w:rsidRPr="00AA7C8B">
              <w:rPr>
                <w:rFonts w:eastAsia="Arial Unicode MS"/>
                <w:b/>
                <w:sz w:val="20"/>
                <w:szCs w:val="20"/>
                <w:lang w:val="en-GB" w:eastAsia="pl-PL"/>
              </w:rPr>
              <w:t>outcomes</w:t>
            </w:r>
          </w:p>
        </w:tc>
      </w:tr>
      <w:tr w:rsidR="00993ABF" w:rsidRPr="007F1403" w:rsidTr="002577DE">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993ABF" w:rsidRPr="007F1403" w:rsidRDefault="00993ABF" w:rsidP="00993ABF">
            <w:pPr>
              <w:spacing w:after="0" w:line="240" w:lineRule="auto"/>
              <w:jc w:val="center"/>
              <w:rPr>
                <w:rFonts w:ascii="Times New Roman" w:eastAsia="Arial Unicode MS" w:hAnsi="Times New Roman" w:cs="Times New Roman"/>
                <w:strike/>
                <w:sz w:val="18"/>
                <w:szCs w:val="18"/>
                <w:lang w:val="en-GB" w:eastAsia="pl-PL"/>
              </w:rPr>
            </w:pPr>
            <w:r w:rsidRPr="00993ABF">
              <w:rPr>
                <w:rFonts w:ascii="Times New Roman" w:eastAsia="Times New Roman" w:hAnsi="Times New Roman" w:cs="Times New Roman"/>
                <w:sz w:val="20"/>
                <w:szCs w:val="20"/>
                <w:lang w:val="en-GB" w:eastAsia="ar-SA"/>
              </w:rPr>
              <w:t xml:space="preserve">within the scope of </w:t>
            </w:r>
            <w:r w:rsidRPr="001D375B">
              <w:rPr>
                <w:rFonts w:ascii="Times New Roman" w:eastAsia="Times New Roman" w:hAnsi="Times New Roman" w:cs="Times New Roman"/>
                <w:b/>
                <w:sz w:val="20"/>
                <w:szCs w:val="20"/>
                <w:lang w:val="en-GB" w:eastAsia="ar-SA"/>
              </w:rPr>
              <w:t xml:space="preserve"> KNOWLEDGE</w:t>
            </w:r>
            <w:r w:rsidRPr="00993ABF">
              <w:rPr>
                <w:rFonts w:ascii="Times New Roman" w:eastAsia="Times New Roman" w:hAnsi="Times New Roman" w:cs="Times New Roman"/>
                <w:sz w:val="20"/>
                <w:szCs w:val="20"/>
                <w:lang w:val="en-GB" w:eastAsia="ar-SA"/>
              </w:rPr>
              <w:t xml:space="preserve"> the graduate knows and understands:</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W01</w:t>
            </w:r>
          </w:p>
        </w:tc>
        <w:tc>
          <w:tcPr>
            <w:tcW w:w="7145" w:type="dxa"/>
            <w:tcBorders>
              <w:top w:val="single" w:sz="4" w:space="0" w:color="auto"/>
              <w:left w:val="nil"/>
              <w:bottom w:val="nil"/>
              <w:right w:val="single" w:sz="4" w:space="0" w:color="auto"/>
            </w:tcBorders>
            <w:vAlign w:val="bottom"/>
          </w:tcPr>
          <w:p w:rsidR="00993ABF" w:rsidRPr="00F8099F" w:rsidRDefault="00905642" w:rsidP="00993ABF">
            <w:pPr>
              <w:spacing w:after="200" w:line="276" w:lineRule="auto"/>
              <w:jc w:val="both"/>
              <w:rPr>
                <w:rFonts w:ascii="Times New Roman" w:eastAsia="Calibri" w:hAnsi="Times New Roman" w:cs="Times New Roman"/>
                <w:sz w:val="20"/>
                <w:szCs w:val="20"/>
              </w:rPr>
            </w:pPr>
            <w:r w:rsidRPr="00905642">
              <w:rPr>
                <w:rFonts w:ascii="Times New Roman" w:eastAsia="Calibri" w:hAnsi="Times New Roman" w:cs="Times New Roman"/>
                <w:sz w:val="20"/>
                <w:szCs w:val="20"/>
              </w:rPr>
              <w:t>the most common life-threatening conditions in children and the rules of conduct in these states;</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E.W6.</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W02</w:t>
            </w:r>
          </w:p>
        </w:tc>
        <w:tc>
          <w:tcPr>
            <w:tcW w:w="7145" w:type="dxa"/>
            <w:tcBorders>
              <w:top w:val="single" w:sz="4" w:space="0" w:color="auto"/>
              <w:left w:val="nil"/>
              <w:bottom w:val="nil"/>
              <w:right w:val="single" w:sz="4" w:space="0" w:color="auto"/>
            </w:tcBorders>
            <w:vAlign w:val="bottom"/>
          </w:tcPr>
          <w:p w:rsidR="00993ABF" w:rsidRPr="00F8099F" w:rsidRDefault="00443136" w:rsidP="00993ABF">
            <w:pPr>
              <w:spacing w:after="200" w:line="276" w:lineRule="auto"/>
              <w:jc w:val="both"/>
              <w:rPr>
                <w:rFonts w:ascii="Times New Roman" w:eastAsia="Calibri" w:hAnsi="Times New Roman" w:cs="Times New Roman"/>
                <w:sz w:val="20"/>
                <w:szCs w:val="20"/>
              </w:rPr>
            </w:pPr>
            <w:r w:rsidRPr="00443136">
              <w:rPr>
                <w:rFonts w:ascii="Times New Roman" w:eastAsia="Calibri" w:hAnsi="Times New Roman" w:cs="Times New Roman"/>
                <w:sz w:val="20"/>
                <w:szCs w:val="20"/>
              </w:rPr>
              <w:t>the principles concerning the treatment of pain, including cancer and chronic pain;</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E.W29.</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W03</w:t>
            </w:r>
          </w:p>
        </w:tc>
        <w:tc>
          <w:tcPr>
            <w:tcW w:w="7145" w:type="dxa"/>
            <w:tcBorders>
              <w:top w:val="single" w:sz="4" w:space="0" w:color="auto"/>
              <w:left w:val="nil"/>
              <w:bottom w:val="nil"/>
              <w:right w:val="single" w:sz="4" w:space="0" w:color="auto"/>
            </w:tcBorders>
            <w:vAlign w:val="bottom"/>
          </w:tcPr>
          <w:p w:rsidR="00993ABF" w:rsidRPr="00F8099F" w:rsidRDefault="00443136" w:rsidP="00993ABF">
            <w:pPr>
              <w:spacing w:line="240" w:lineRule="auto"/>
              <w:rPr>
                <w:rFonts w:ascii="Times New Roman" w:eastAsia="Times New Roman" w:hAnsi="Times New Roman" w:cs="Times New Roman"/>
                <w:color w:val="FF0000"/>
                <w:sz w:val="20"/>
                <w:szCs w:val="20"/>
                <w:lang w:eastAsia="pl-PL"/>
              </w:rPr>
            </w:pPr>
            <w:r w:rsidRPr="00443136">
              <w:rPr>
                <w:rFonts w:ascii="Times New Roman" w:eastAsia="Calibri" w:hAnsi="Times New Roman" w:cs="Times New Roman"/>
                <w:sz w:val="20"/>
                <w:szCs w:val="20"/>
              </w:rPr>
              <w:t>the types of biological materials used in laboratory diagnosis and the rules for the collection of research material;</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E.W39.</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W04</w:t>
            </w:r>
          </w:p>
        </w:tc>
        <w:tc>
          <w:tcPr>
            <w:tcW w:w="7145" w:type="dxa"/>
            <w:tcBorders>
              <w:top w:val="single" w:sz="4" w:space="0" w:color="auto"/>
              <w:left w:val="nil"/>
              <w:bottom w:val="nil"/>
              <w:right w:val="single" w:sz="4" w:space="0" w:color="auto"/>
            </w:tcBorders>
            <w:vAlign w:val="bottom"/>
          </w:tcPr>
          <w:p w:rsidR="00993ABF" w:rsidRPr="00F8099F" w:rsidRDefault="00443136" w:rsidP="00993ABF">
            <w:pPr>
              <w:spacing w:line="240" w:lineRule="auto"/>
              <w:rPr>
                <w:rFonts w:ascii="Times New Roman" w:eastAsia="Times New Roman" w:hAnsi="Times New Roman" w:cs="Times New Roman"/>
                <w:color w:val="FF0000"/>
                <w:sz w:val="20"/>
                <w:szCs w:val="20"/>
                <w:lang w:eastAsia="pl-PL"/>
              </w:rPr>
            </w:pPr>
            <w:r w:rsidRPr="00443136">
              <w:rPr>
                <w:rFonts w:ascii="Times New Roman" w:eastAsia="Calibri" w:hAnsi="Times New Roman" w:cs="Times New Roman"/>
                <w:sz w:val="20"/>
                <w:szCs w:val="20"/>
              </w:rPr>
              <w:t>eligibility rules for basic surgeries, invasive diagnostic and treatment procedures, principles concerning conducting these procedures and most common complications;</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F.W3.</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W05</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line="240" w:lineRule="auto"/>
              <w:rPr>
                <w:rFonts w:ascii="Times New Roman" w:eastAsia="Times New Roman" w:hAnsi="Times New Roman" w:cs="Times New Roman"/>
                <w:color w:val="FF0000"/>
                <w:sz w:val="20"/>
                <w:szCs w:val="20"/>
                <w:lang w:eastAsia="pl-PL"/>
              </w:rPr>
            </w:pPr>
            <w:r w:rsidRPr="001D375B">
              <w:rPr>
                <w:rFonts w:ascii="Times New Roman" w:eastAsia="Calibri" w:hAnsi="Times New Roman" w:cs="Times New Roman"/>
                <w:sz w:val="20"/>
                <w:szCs w:val="20"/>
              </w:rPr>
              <w:t>perioperative safety rules, preparing a patient for surgery, general and local anesthesia and controlled sedation;</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F.W4.</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W06</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line="240" w:lineRule="auto"/>
              <w:rPr>
                <w:rFonts w:ascii="Times New Roman" w:eastAsia="Times New Roman" w:hAnsi="Times New Roman" w:cs="Times New Roman"/>
                <w:color w:val="FF0000"/>
                <w:sz w:val="20"/>
                <w:szCs w:val="20"/>
                <w:lang w:eastAsia="pl-PL"/>
              </w:rPr>
            </w:pPr>
            <w:r w:rsidRPr="001D375B">
              <w:rPr>
                <w:rFonts w:ascii="Times New Roman" w:eastAsia="Calibri" w:hAnsi="Times New Roman" w:cs="Times New Roman"/>
                <w:sz w:val="20"/>
                <w:szCs w:val="20"/>
              </w:rPr>
              <w:t>postoperative treatment and analgesic therapy as well as post-operative monitoring;</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F.W5.</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W07</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line="240" w:lineRule="auto"/>
              <w:rPr>
                <w:rFonts w:ascii="Times New Roman" w:eastAsia="Times New Roman" w:hAnsi="Times New Roman" w:cs="Times New Roman"/>
                <w:color w:val="FF0000"/>
                <w:sz w:val="20"/>
                <w:szCs w:val="20"/>
                <w:lang w:eastAsia="pl-PL"/>
              </w:rPr>
            </w:pPr>
            <w:r w:rsidRPr="001D375B">
              <w:rPr>
                <w:rFonts w:ascii="Times New Roman" w:eastAsia="Calibri" w:hAnsi="Times New Roman" w:cs="Times New Roman"/>
                <w:sz w:val="20"/>
                <w:szCs w:val="20"/>
              </w:rPr>
              <w:t>indications and rules for the application of intensive therapy;</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F.W6.</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W08</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line="240" w:lineRule="auto"/>
              <w:rPr>
                <w:rFonts w:ascii="Times New Roman" w:eastAsia="Times New Roman" w:hAnsi="Times New Roman" w:cs="Times New Roman"/>
                <w:color w:val="FF0000"/>
                <w:sz w:val="20"/>
                <w:szCs w:val="20"/>
                <w:lang w:eastAsia="pl-PL"/>
              </w:rPr>
            </w:pPr>
            <w:r w:rsidRPr="001D375B">
              <w:rPr>
                <w:rFonts w:ascii="Times New Roman" w:eastAsia="Calibri" w:hAnsi="Times New Roman" w:cs="Times New Roman"/>
                <w:sz w:val="20"/>
                <w:szCs w:val="20"/>
              </w:rPr>
              <w:t>the current guidelines for cardiopulmonary resuscitation of the newborns, children and adults;</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F.W7.</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W09</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after="200" w:line="276" w:lineRule="auto"/>
              <w:jc w:val="both"/>
              <w:rPr>
                <w:rFonts w:ascii="Times New Roman" w:eastAsia="Calibri" w:hAnsi="Times New Roman" w:cs="Times New Roman"/>
                <w:color w:val="000000" w:themeColor="text1"/>
                <w:sz w:val="20"/>
                <w:szCs w:val="20"/>
              </w:rPr>
            </w:pPr>
            <w:r w:rsidRPr="001D375B">
              <w:rPr>
                <w:rFonts w:ascii="Times New Roman" w:eastAsia="Calibri" w:hAnsi="Times New Roman" w:cs="Times New Roman"/>
                <w:color w:val="000000" w:themeColor="text1"/>
                <w:sz w:val="20"/>
                <w:szCs w:val="20"/>
              </w:rPr>
              <w:t>the principles of the integrated National Medical Emergency System;</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F.W8.</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W10</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after="200" w:line="276" w:lineRule="auto"/>
              <w:jc w:val="both"/>
              <w:rPr>
                <w:rFonts w:ascii="Times New Roman" w:eastAsia="Calibri" w:hAnsi="Times New Roman" w:cs="Times New Roman"/>
                <w:color w:val="000000" w:themeColor="text1"/>
                <w:sz w:val="20"/>
                <w:szCs w:val="20"/>
              </w:rPr>
            </w:pPr>
            <w:r w:rsidRPr="001D375B">
              <w:rPr>
                <w:rFonts w:ascii="Times New Roman" w:eastAsia="Calibri" w:hAnsi="Times New Roman" w:cs="Times New Roman"/>
                <w:color w:val="000000" w:themeColor="text1"/>
                <w:sz w:val="20"/>
                <w:szCs w:val="20"/>
              </w:rPr>
              <w:t>the problem of surgical transplantation, indications for the transplantation of irreducibly damaged organs and tissues, and related procedures;</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F.W14.</w:t>
            </w:r>
          </w:p>
        </w:tc>
      </w:tr>
      <w:tr w:rsidR="00993ABF" w:rsidRPr="007F1403" w:rsidTr="002577DE">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W11</w:t>
            </w:r>
          </w:p>
        </w:tc>
        <w:tc>
          <w:tcPr>
            <w:tcW w:w="7145" w:type="dxa"/>
            <w:tcBorders>
              <w:top w:val="single" w:sz="4" w:space="0" w:color="auto"/>
              <w:left w:val="nil"/>
              <w:bottom w:val="single" w:sz="4" w:space="0" w:color="auto"/>
              <w:right w:val="single" w:sz="4" w:space="0" w:color="auto"/>
            </w:tcBorders>
            <w:vAlign w:val="bottom"/>
          </w:tcPr>
          <w:p w:rsidR="00993ABF" w:rsidRPr="00F8099F" w:rsidRDefault="001D375B" w:rsidP="00993ABF">
            <w:pPr>
              <w:spacing w:after="200" w:line="276" w:lineRule="auto"/>
              <w:jc w:val="both"/>
              <w:rPr>
                <w:rFonts w:ascii="Times New Roman" w:eastAsia="Calibri" w:hAnsi="Times New Roman" w:cs="Times New Roman"/>
                <w:color w:val="000000" w:themeColor="text1"/>
                <w:sz w:val="20"/>
                <w:szCs w:val="20"/>
              </w:rPr>
            </w:pPr>
            <w:r w:rsidRPr="001D375B">
              <w:rPr>
                <w:rFonts w:ascii="Times New Roman" w:eastAsia="Calibri" w:hAnsi="Times New Roman" w:cs="Times New Roman"/>
                <w:color w:val="000000" w:themeColor="text1"/>
                <w:sz w:val="20"/>
                <w:szCs w:val="20"/>
              </w:rPr>
              <w:t>the rules concerning the diagnosis of brain death;</w:t>
            </w:r>
          </w:p>
        </w:tc>
        <w:tc>
          <w:tcPr>
            <w:tcW w:w="1842" w:type="dxa"/>
            <w:tcBorders>
              <w:top w:val="single" w:sz="4" w:space="0" w:color="auto"/>
              <w:left w:val="nil"/>
              <w:bottom w:val="single" w:sz="4" w:space="0" w:color="auto"/>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F.W15.</w:t>
            </w:r>
          </w:p>
        </w:tc>
      </w:tr>
      <w:tr w:rsidR="00993ABF" w:rsidRPr="007F1403" w:rsidTr="002577DE">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993ABF" w:rsidRPr="007F1403" w:rsidRDefault="00993ABF" w:rsidP="00993ABF">
            <w:pPr>
              <w:spacing w:after="0" w:line="240" w:lineRule="auto"/>
              <w:jc w:val="center"/>
              <w:rPr>
                <w:rFonts w:ascii="Times New Roman" w:eastAsia="Arial Unicode MS" w:hAnsi="Times New Roman" w:cs="Times New Roman"/>
                <w:strike/>
                <w:sz w:val="20"/>
                <w:szCs w:val="20"/>
                <w:lang w:val="en-GB" w:eastAsia="pl-PL"/>
              </w:rPr>
            </w:pPr>
            <w:r w:rsidRPr="00993ABF">
              <w:rPr>
                <w:rFonts w:ascii="Times New Roman" w:eastAsia="Arial Unicode MS" w:hAnsi="Times New Roman" w:cs="Times New Roman"/>
                <w:sz w:val="20"/>
                <w:szCs w:val="20"/>
                <w:lang w:val="en-GB" w:eastAsia="pl-PL"/>
              </w:rPr>
              <w:t xml:space="preserve">within the scope of  </w:t>
            </w:r>
            <w:r w:rsidRPr="001D375B">
              <w:rPr>
                <w:rFonts w:ascii="Times New Roman" w:eastAsia="Arial Unicode MS" w:hAnsi="Times New Roman" w:cs="Times New Roman"/>
                <w:b/>
                <w:sz w:val="20"/>
                <w:szCs w:val="20"/>
                <w:lang w:val="en-GB" w:eastAsia="pl-PL"/>
              </w:rPr>
              <w:t>ABILITIES</w:t>
            </w:r>
            <w:r w:rsidRPr="00993ABF">
              <w:rPr>
                <w:rFonts w:ascii="Times New Roman" w:eastAsia="Arial Unicode MS" w:hAnsi="Times New Roman" w:cs="Times New Roman"/>
                <w:sz w:val="20"/>
                <w:szCs w:val="20"/>
                <w:lang w:val="en-GB" w:eastAsia="pl-PL"/>
              </w:rPr>
              <w:t xml:space="preserve"> the graduate knows how to:</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U01</w:t>
            </w:r>
          </w:p>
        </w:tc>
        <w:tc>
          <w:tcPr>
            <w:tcW w:w="7145" w:type="dxa"/>
            <w:tcBorders>
              <w:top w:val="single" w:sz="4" w:space="0" w:color="auto"/>
              <w:left w:val="nil"/>
              <w:bottom w:val="nil"/>
              <w:right w:val="single" w:sz="4" w:space="0" w:color="auto"/>
            </w:tcBorders>
            <w:vAlign w:val="bottom"/>
          </w:tcPr>
          <w:p w:rsidR="00993ABF" w:rsidRPr="00AA7EC5" w:rsidRDefault="006927AA" w:rsidP="00993ABF">
            <w:pPr>
              <w:spacing w:after="200" w:line="276" w:lineRule="auto"/>
              <w:jc w:val="both"/>
              <w:rPr>
                <w:rFonts w:ascii="Times New Roman" w:eastAsia="Calibri" w:hAnsi="Times New Roman" w:cs="Times New Roman"/>
                <w:color w:val="000000" w:themeColor="text1"/>
                <w:sz w:val="20"/>
                <w:szCs w:val="20"/>
              </w:rPr>
            </w:pPr>
            <w:r w:rsidRPr="006927AA">
              <w:rPr>
                <w:rFonts w:ascii="Times New Roman" w:eastAsia="Calibri" w:hAnsi="Times New Roman" w:cs="Times New Roman"/>
                <w:color w:val="000000" w:themeColor="text1"/>
                <w:sz w:val="20"/>
                <w:szCs w:val="20"/>
              </w:rPr>
              <w:t>conduct a review of medical history of the child and its family;</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E.U2.</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U02</w:t>
            </w:r>
          </w:p>
        </w:tc>
        <w:tc>
          <w:tcPr>
            <w:tcW w:w="7145" w:type="dxa"/>
            <w:tcBorders>
              <w:top w:val="single" w:sz="4" w:space="0" w:color="auto"/>
              <w:left w:val="nil"/>
              <w:bottom w:val="nil"/>
              <w:right w:val="single" w:sz="4" w:space="0" w:color="auto"/>
            </w:tcBorders>
            <w:vAlign w:val="bottom"/>
          </w:tcPr>
          <w:p w:rsidR="00993ABF" w:rsidRPr="00AA7EC5" w:rsidRDefault="006927AA" w:rsidP="00993ABF">
            <w:pPr>
              <w:spacing w:after="200" w:line="276" w:lineRule="auto"/>
              <w:jc w:val="both"/>
              <w:rPr>
                <w:rFonts w:ascii="Times New Roman" w:eastAsia="Calibri" w:hAnsi="Times New Roman" w:cs="Times New Roman"/>
                <w:color w:val="000000" w:themeColor="text1"/>
                <w:sz w:val="20"/>
                <w:szCs w:val="20"/>
              </w:rPr>
            </w:pPr>
            <w:r w:rsidRPr="006927AA">
              <w:rPr>
                <w:rFonts w:ascii="Times New Roman" w:eastAsia="Calibri" w:hAnsi="Times New Roman" w:cs="Times New Roman"/>
                <w:color w:val="000000" w:themeColor="text1"/>
                <w:sz w:val="20"/>
                <w:szCs w:val="20"/>
              </w:rPr>
              <w:t>conduct physical examination of the child at any age;</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E.U4.</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U03</w:t>
            </w:r>
          </w:p>
        </w:tc>
        <w:tc>
          <w:tcPr>
            <w:tcW w:w="7145" w:type="dxa"/>
            <w:tcBorders>
              <w:top w:val="single" w:sz="4" w:space="0" w:color="auto"/>
              <w:left w:val="nil"/>
              <w:bottom w:val="nil"/>
              <w:right w:val="single" w:sz="4" w:space="0" w:color="auto"/>
            </w:tcBorders>
            <w:vAlign w:val="bottom"/>
          </w:tcPr>
          <w:p w:rsidR="00993ABF" w:rsidRPr="00AA7EC5" w:rsidRDefault="006927AA" w:rsidP="00993ABF">
            <w:pPr>
              <w:spacing w:after="200" w:line="276" w:lineRule="auto"/>
              <w:jc w:val="both"/>
              <w:rPr>
                <w:rFonts w:ascii="Times New Roman" w:eastAsia="Calibri" w:hAnsi="Times New Roman" w:cs="Times New Roman"/>
                <w:sz w:val="20"/>
                <w:szCs w:val="20"/>
              </w:rPr>
            </w:pPr>
            <w:r w:rsidRPr="006927AA">
              <w:rPr>
                <w:rFonts w:ascii="Times New Roman" w:eastAsia="Calibri" w:hAnsi="Times New Roman" w:cs="Times New Roman"/>
                <w:sz w:val="20"/>
                <w:szCs w:val="20"/>
              </w:rPr>
              <w:t>perform differential diagnosis of the most common diseases in adults and children;</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E.U12.</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U04</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assess and describes the somatic and mental state of patients;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E.U13.</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U05</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after="200" w:line="276" w:lineRule="auto"/>
              <w:jc w:val="both"/>
              <w:rPr>
                <w:rFonts w:ascii="Times New Roman" w:eastAsia="Calibri" w:hAnsi="Times New Roman" w:cs="Times New Roman"/>
                <w:sz w:val="20"/>
                <w:szCs w:val="20"/>
              </w:rPr>
            </w:pPr>
            <w:r w:rsidRPr="009A46EE">
              <w:rPr>
                <w:rFonts w:ascii="Times New Roman" w:eastAsia="Calibri" w:hAnsi="Times New Roman" w:cs="Times New Roman"/>
                <w:sz w:val="20"/>
                <w:szCs w:val="20"/>
              </w:rPr>
              <w:t>recognizes states of a direct threat to life;</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E.U14.</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U06</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recognize when a patient is under the influence of alcohol, drugs and other addictive products;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E.U15.</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U07</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plan diagnostic, therapeutic and preventive procedures;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E.U16.</w:t>
            </w:r>
          </w:p>
        </w:tc>
      </w:tr>
      <w:tr w:rsidR="00993ABF" w:rsidRPr="007F1403" w:rsidTr="009A46EE">
        <w:trPr>
          <w:trHeight w:val="368"/>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U08</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conduct analysis of the potential side effects of each drug and the interaction between them;</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E.U17.</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U09</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apply dietary treatment with the consideration of enteral and parenteral feeding;</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E.U25.</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U10</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implement the basic therapeutic procedure in acute poisoning;</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E.U33.</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U11</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after="200" w:line="276" w:lineRule="auto"/>
              <w:rPr>
                <w:rFonts w:ascii="Times New Roman" w:eastAsia="Calibri" w:hAnsi="Times New Roman" w:cs="Times New Roman"/>
                <w:sz w:val="20"/>
                <w:szCs w:val="20"/>
              </w:rPr>
            </w:pPr>
            <w:r w:rsidRPr="009A46EE">
              <w:rPr>
                <w:rFonts w:ascii="Times New Roman" w:eastAsia="Calibri" w:hAnsi="Times New Roman" w:cs="Times New Roman"/>
                <w:sz w:val="20"/>
                <w:szCs w:val="20"/>
              </w:rPr>
              <w:t>monitor the status of a patient poisoned by chemical substances or drugs;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E.U34.</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U12</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after="200" w:line="276" w:lineRule="auto"/>
              <w:rPr>
                <w:rFonts w:ascii="Times New Roman" w:eastAsia="Calibri" w:hAnsi="Times New Roman" w:cs="Times New Roman"/>
                <w:sz w:val="20"/>
                <w:szCs w:val="20"/>
              </w:rPr>
            </w:pPr>
            <w:r w:rsidRPr="009A46EE">
              <w:rPr>
                <w:rFonts w:ascii="Times New Roman" w:eastAsia="Calibri" w:hAnsi="Times New Roman" w:cs="Times New Roman"/>
                <w:sz w:val="20"/>
                <w:szCs w:val="20"/>
              </w:rPr>
              <w:t>perform basic resuscitation with automated external defibrillator and other rescue activities and provide first aid;</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F.U10.</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U13</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after="200" w:line="276" w:lineRule="auto"/>
              <w:rPr>
                <w:rFonts w:ascii="Times New Roman" w:eastAsia="Calibri" w:hAnsi="Times New Roman" w:cs="Times New Roman"/>
                <w:sz w:val="20"/>
                <w:szCs w:val="20"/>
              </w:rPr>
            </w:pPr>
            <w:r w:rsidRPr="009A46EE">
              <w:rPr>
                <w:rFonts w:ascii="Times New Roman" w:eastAsia="Calibri" w:hAnsi="Times New Roman" w:cs="Times New Roman"/>
                <w:sz w:val="20"/>
                <w:szCs w:val="20"/>
              </w:rPr>
              <w:t>act in accordance with the current algorithm of advanced life support activities;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F.U11.</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lastRenderedPageBreak/>
              <w:t>U14</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after="200" w:line="276" w:lineRule="auto"/>
              <w:rPr>
                <w:rFonts w:ascii="Times New Roman" w:eastAsia="Calibri" w:hAnsi="Times New Roman" w:cs="Times New Roman"/>
                <w:sz w:val="20"/>
                <w:szCs w:val="20"/>
              </w:rPr>
            </w:pPr>
            <w:r w:rsidRPr="009A46EE">
              <w:rPr>
                <w:rFonts w:ascii="Times New Roman" w:eastAsia="Calibri" w:hAnsi="Times New Roman" w:cs="Times New Roman"/>
                <w:sz w:val="20"/>
                <w:szCs w:val="20"/>
              </w:rPr>
              <w:t>monitor the patient’s condition during the postoperative period on the basis of basic parameters of life;</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F.U12.</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U15</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explain to the people who use medical services their basic rights and the legal basis for providing medical benefits;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G.U5.</w:t>
            </w:r>
          </w:p>
        </w:tc>
      </w:tr>
      <w:tr w:rsidR="00993ABF" w:rsidRPr="007F1403" w:rsidTr="002577DE">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U16</w:t>
            </w:r>
          </w:p>
        </w:tc>
        <w:tc>
          <w:tcPr>
            <w:tcW w:w="7145" w:type="dxa"/>
            <w:tcBorders>
              <w:top w:val="single" w:sz="4" w:space="0" w:color="auto"/>
              <w:left w:val="nil"/>
              <w:bottom w:val="single" w:sz="4" w:space="0" w:color="auto"/>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recognize symptoms indicating the possibility of using violence against the child during his/her examination;</w:t>
            </w:r>
          </w:p>
        </w:tc>
        <w:tc>
          <w:tcPr>
            <w:tcW w:w="1842" w:type="dxa"/>
            <w:tcBorders>
              <w:top w:val="single" w:sz="4" w:space="0" w:color="auto"/>
              <w:left w:val="nil"/>
              <w:bottom w:val="single" w:sz="4" w:space="0" w:color="auto"/>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G.U7.</w:t>
            </w:r>
          </w:p>
        </w:tc>
      </w:tr>
    </w:tbl>
    <w:p w:rsidR="00AA7EC5" w:rsidRDefault="00AA7EC5"/>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9"/>
      </w:tblGrid>
      <w:tr w:rsidR="00336125" w:rsidRPr="00336125" w:rsidTr="00AF06B8">
        <w:trPr>
          <w:trHeight w:val="284"/>
        </w:trPr>
        <w:tc>
          <w:tcPr>
            <w:tcW w:w="9781" w:type="dxa"/>
            <w:gridSpan w:val="22"/>
            <w:tcBorders>
              <w:left w:val="single" w:sz="4" w:space="0" w:color="auto"/>
              <w:right w:val="single" w:sz="4" w:space="0" w:color="auto"/>
            </w:tcBorders>
            <w:vAlign w:val="center"/>
          </w:tcPr>
          <w:p w:rsidR="00336125" w:rsidRPr="00AF06B8" w:rsidRDefault="00993ABF" w:rsidP="00993ABF">
            <w:pPr>
              <w:pStyle w:val="Akapitzlist"/>
              <w:spacing w:line="240" w:lineRule="auto"/>
              <w:rPr>
                <w:rFonts w:cs="Times New Roman"/>
                <w:b/>
                <w:color w:val="000000" w:themeColor="text1"/>
                <w:sz w:val="18"/>
                <w:szCs w:val="18"/>
              </w:rPr>
            </w:pPr>
            <w:r w:rsidRPr="00993ABF">
              <w:rPr>
                <w:rFonts w:eastAsia="Arial Unicode MS" w:cs="Times New Roman"/>
                <w:b/>
                <w:color w:val="000000" w:themeColor="text1"/>
                <w:sz w:val="20"/>
                <w:szCs w:val="20"/>
                <w:lang w:val="en-GB" w:eastAsia="pl-PL"/>
              </w:rPr>
              <w:t>4.4.</w:t>
            </w:r>
            <w:r w:rsidRPr="00993ABF">
              <w:rPr>
                <w:rFonts w:eastAsia="Arial Unicode MS" w:cs="Times New Roman"/>
                <w:b/>
                <w:color w:val="000000" w:themeColor="text1"/>
                <w:sz w:val="20"/>
                <w:szCs w:val="20"/>
                <w:lang w:val="en-GB" w:eastAsia="pl-PL"/>
              </w:rPr>
              <w:tab/>
              <w:t>Methods of assessment of the intended teaching outcomes</w:t>
            </w:r>
          </w:p>
        </w:tc>
      </w:tr>
      <w:tr w:rsidR="00AF06B8" w:rsidRPr="00C51DA5" w:rsidTr="00AF06B8">
        <w:trPr>
          <w:trHeight w:val="284"/>
        </w:trPr>
        <w:tc>
          <w:tcPr>
            <w:tcW w:w="1830" w:type="dxa"/>
            <w:vMerge w:val="restart"/>
            <w:tcBorders>
              <w:left w:val="single" w:sz="4"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 xml:space="preserve">Teaching </w:t>
            </w:r>
          </w:p>
          <w:p w:rsidR="00AF06B8" w:rsidRPr="00AF06B8" w:rsidRDefault="00AF06B8" w:rsidP="00AF06B8">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outcomes</w:t>
            </w:r>
          </w:p>
          <w:p w:rsidR="00AF06B8" w:rsidRPr="00AF06B8" w:rsidRDefault="00AF06B8" w:rsidP="00AF06B8">
            <w:pPr>
              <w:jc w:val="center"/>
              <w:rPr>
                <w:rFonts w:ascii="Times New Roman" w:hAnsi="Times New Roman" w:cs="Times New Roman"/>
                <w:color w:val="000000" w:themeColor="text1"/>
                <w:sz w:val="18"/>
                <w:szCs w:val="18"/>
              </w:rPr>
            </w:pPr>
            <w:r w:rsidRPr="00AF06B8">
              <w:rPr>
                <w:rFonts w:ascii="Times New Roman" w:eastAsia="Arial Unicode MS" w:hAnsi="Times New Roman" w:cs="Times New Roman"/>
                <w:b/>
                <w:i/>
                <w:color w:val="000000" w:themeColor="text1"/>
                <w:sz w:val="16"/>
                <w:szCs w:val="16"/>
                <w:lang w:val="en-GB" w:eastAsia="pl-PL"/>
              </w:rPr>
              <w:t>(code)</w:t>
            </w:r>
          </w:p>
        </w:tc>
        <w:tc>
          <w:tcPr>
            <w:tcW w:w="7951" w:type="dxa"/>
            <w:gridSpan w:val="21"/>
            <w:tcBorders>
              <w:top w:val="single" w:sz="4" w:space="0" w:color="auto"/>
              <w:left w:val="single" w:sz="4" w:space="0" w:color="auto"/>
              <w:bottom w:val="single" w:sz="4" w:space="0" w:color="auto"/>
              <w:right w:val="single" w:sz="4" w:space="0" w:color="auto"/>
            </w:tcBorders>
          </w:tcPr>
          <w:p w:rsidR="00AF06B8" w:rsidRPr="00AF06B8" w:rsidRDefault="00AF06B8" w:rsidP="00AF06B8">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Method of assessment (+/-)</w:t>
            </w:r>
          </w:p>
        </w:tc>
      </w:tr>
      <w:tr w:rsidR="00AF06B8" w:rsidRPr="00C51DA5" w:rsidTr="00AF06B8">
        <w:trPr>
          <w:trHeight w:val="284"/>
        </w:trPr>
        <w:tc>
          <w:tcPr>
            <w:tcW w:w="1830" w:type="dxa"/>
            <w:vMerge/>
            <w:tcBorders>
              <w:left w:val="single" w:sz="4" w:space="0" w:color="auto"/>
              <w:right w:val="single" w:sz="4" w:space="0" w:color="auto"/>
            </w:tcBorders>
          </w:tcPr>
          <w:p w:rsidR="00AF06B8" w:rsidRPr="00AF06B8" w:rsidRDefault="00AF06B8" w:rsidP="00AF06B8">
            <w:pPr>
              <w:rPr>
                <w:rFonts w:ascii="Times New Roman" w:hAnsi="Times New Roman" w:cs="Times New Roman"/>
                <w:color w:val="000000" w:themeColor="text1"/>
                <w:sz w:val="18"/>
                <w:szCs w:val="18"/>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r>
      <w:tr w:rsidR="00AF06B8" w:rsidRPr="00C51DA5" w:rsidTr="00AF06B8">
        <w:trPr>
          <w:trHeight w:val="284"/>
        </w:trPr>
        <w:tc>
          <w:tcPr>
            <w:tcW w:w="1830" w:type="dxa"/>
            <w:vMerge/>
            <w:tcBorders>
              <w:left w:val="single" w:sz="4" w:space="0" w:color="auto"/>
              <w:right w:val="single" w:sz="4" w:space="0" w:color="auto"/>
            </w:tcBorders>
          </w:tcPr>
          <w:p w:rsidR="00AF06B8" w:rsidRPr="00AF06B8" w:rsidRDefault="00AF06B8" w:rsidP="00AF06B8">
            <w:pPr>
              <w:rPr>
                <w:rFonts w:ascii="Times New Roman" w:hAnsi="Times New Roman" w:cs="Times New Roman"/>
                <w:color w:val="000000" w:themeColor="text1"/>
                <w:sz w:val="18"/>
                <w:szCs w:val="18"/>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r>
      <w:tr w:rsidR="00AF06B8" w:rsidRPr="00C51DA5" w:rsidTr="00AF06B8">
        <w:trPr>
          <w:trHeight w:val="284"/>
        </w:trPr>
        <w:tc>
          <w:tcPr>
            <w:tcW w:w="1830" w:type="dxa"/>
            <w:vMerge/>
            <w:tcBorders>
              <w:left w:val="single" w:sz="4" w:space="0" w:color="auto"/>
              <w:bottom w:val="single" w:sz="4" w:space="0" w:color="auto"/>
              <w:right w:val="single" w:sz="4" w:space="0" w:color="auto"/>
            </w:tcBorders>
          </w:tcPr>
          <w:p w:rsidR="00AF06B8" w:rsidRPr="00AF06B8" w:rsidRDefault="00AF06B8" w:rsidP="00AF06B8">
            <w:pPr>
              <w:rPr>
                <w:rFonts w:ascii="Times New Roman" w:hAnsi="Times New Roman" w:cs="Times New Roman"/>
                <w:i/>
                <w:color w:val="000000" w:themeColor="text1"/>
                <w:sz w:val="18"/>
                <w:szCs w:val="18"/>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12"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12"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12"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Pr>
                <w:rFonts w:ascii="Times New Roman" w:hAnsi="Times New Roman" w:cs="Times New Roman"/>
                <w:sz w:val="18"/>
                <w:szCs w:val="18"/>
              </w:rPr>
              <w:t>W10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lastRenderedPageBreak/>
              <w:t>U17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bl>
    <w:p w:rsidR="007F1403" w:rsidRPr="007F1403" w:rsidRDefault="007F1403" w:rsidP="007F1403">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7F1403" w:rsidRPr="007F1403" w:rsidTr="002577DE">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7F1403" w:rsidRPr="007F1403" w:rsidRDefault="007F1403" w:rsidP="007F1403">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7F1403">
              <w:rPr>
                <w:rFonts w:ascii="Times New Roman" w:eastAsia="Arial Unicode MS" w:hAnsi="Times New Roman" w:cs="Times New Roman"/>
                <w:b/>
                <w:sz w:val="20"/>
                <w:szCs w:val="20"/>
                <w:lang w:val="en-GB" w:eastAsia="pl-PL"/>
              </w:rPr>
              <w:t>Criteria of assessment of the intended teaching outcomes</w:t>
            </w:r>
          </w:p>
        </w:tc>
      </w:tr>
      <w:tr w:rsidR="007F1403" w:rsidRPr="007F1403" w:rsidTr="002577DE">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7F1403" w:rsidRPr="007F1403" w:rsidRDefault="007F1403" w:rsidP="007F1403">
            <w:pPr>
              <w:spacing w:after="0" w:line="240" w:lineRule="auto"/>
              <w:jc w:val="center"/>
              <w:rPr>
                <w:rFonts w:ascii="Times New Roman" w:eastAsia="Arial Unicode MS" w:hAnsi="Times New Roman" w:cs="Times New Roman"/>
                <w:b/>
                <w:sz w:val="20"/>
                <w:szCs w:val="20"/>
                <w:lang w:val="en-GB" w:eastAsia="pl-PL"/>
              </w:rPr>
            </w:pPr>
            <w:r w:rsidRPr="007F1403">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7F1403" w:rsidRPr="007F1403" w:rsidRDefault="007F1403" w:rsidP="007F1403">
            <w:pPr>
              <w:spacing w:after="0" w:line="240" w:lineRule="auto"/>
              <w:jc w:val="center"/>
              <w:rPr>
                <w:rFonts w:ascii="Times New Roman" w:eastAsia="Arial Unicode MS" w:hAnsi="Times New Roman" w:cs="Times New Roman"/>
                <w:b/>
                <w:sz w:val="20"/>
                <w:szCs w:val="20"/>
                <w:lang w:val="en-GB" w:eastAsia="pl-PL"/>
              </w:rPr>
            </w:pPr>
            <w:r w:rsidRPr="007F1403">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7F1403" w:rsidRPr="007F1403" w:rsidRDefault="007F1403" w:rsidP="007F1403">
            <w:pPr>
              <w:spacing w:after="0" w:line="240" w:lineRule="auto"/>
              <w:jc w:val="center"/>
              <w:rPr>
                <w:rFonts w:ascii="Times New Roman" w:eastAsia="Arial Unicode MS" w:hAnsi="Times New Roman" w:cs="Times New Roman"/>
                <w:b/>
                <w:sz w:val="20"/>
                <w:szCs w:val="20"/>
                <w:lang w:val="en-GB" w:eastAsia="pl-PL"/>
              </w:rPr>
            </w:pPr>
            <w:r w:rsidRPr="007F1403">
              <w:rPr>
                <w:rFonts w:ascii="Times New Roman" w:eastAsia="Arial Unicode MS" w:hAnsi="Times New Roman" w:cs="Times New Roman"/>
                <w:b/>
                <w:sz w:val="20"/>
                <w:szCs w:val="20"/>
                <w:lang w:val="en-GB" w:eastAsia="pl-PL"/>
              </w:rPr>
              <w:t>Criterion of assessment</w:t>
            </w:r>
          </w:p>
        </w:tc>
      </w:tr>
      <w:tr w:rsidR="007F1403" w:rsidRPr="007F1403" w:rsidTr="002577D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7F1403" w:rsidRPr="00AF06B8" w:rsidRDefault="007F1403" w:rsidP="007F1403">
            <w:pPr>
              <w:spacing w:after="0" w:line="240" w:lineRule="auto"/>
              <w:ind w:left="113" w:right="113"/>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7F1403" w:rsidRPr="00AF06B8" w:rsidRDefault="007F1403" w:rsidP="007F140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F1403" w:rsidRPr="008528A3" w:rsidRDefault="00AA7EC5" w:rsidP="007F140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replies chaotic, leading questions necessary.  </w:t>
            </w:r>
            <w:r w:rsidR="008E6D05" w:rsidRPr="008528A3">
              <w:rPr>
                <w:rFonts w:eastAsia="Arial Unicode MS"/>
                <w:color w:val="000000" w:themeColor="text1"/>
                <w:sz w:val="18"/>
                <w:szCs w:val="18"/>
                <w:lang w:val="en-GB" w:eastAsia="pl-PL"/>
              </w:rPr>
              <w:t>obtained 61-68% of possible points</w:t>
            </w:r>
          </w:p>
        </w:tc>
      </w:tr>
      <w:tr w:rsidR="007F1403" w:rsidRPr="007F1403" w:rsidTr="002577DE">
        <w:trPr>
          <w:trHeight w:val="255"/>
        </w:trPr>
        <w:tc>
          <w:tcPr>
            <w:tcW w:w="864" w:type="dxa"/>
            <w:vMerge/>
            <w:tcBorders>
              <w:left w:val="single" w:sz="4" w:space="0" w:color="auto"/>
              <w:right w:val="single" w:sz="4" w:space="0" w:color="auto"/>
            </w:tcBorders>
          </w:tcPr>
          <w:p w:rsidR="007F1403" w:rsidRPr="00AF06B8" w:rsidRDefault="007F1403" w:rsidP="007F140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F1403" w:rsidRPr="00AF06B8" w:rsidRDefault="007F1403" w:rsidP="007F140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F1403" w:rsidRPr="008528A3" w:rsidRDefault="00AA7EC5" w:rsidP="007F140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answers systematized, requires assistance from  the teacher. </w:t>
            </w:r>
            <w:r w:rsidR="008E6D05" w:rsidRPr="008528A3">
              <w:rPr>
                <w:rFonts w:eastAsia="Arial Unicode MS"/>
                <w:color w:val="000000" w:themeColor="text1"/>
                <w:sz w:val="18"/>
                <w:szCs w:val="18"/>
                <w:lang w:val="en-GB" w:eastAsia="pl-PL"/>
              </w:rPr>
              <w:t>obtained 69-76% of possible points</w:t>
            </w:r>
          </w:p>
        </w:tc>
      </w:tr>
      <w:tr w:rsidR="007F1403" w:rsidRPr="007F1403" w:rsidTr="002577DE">
        <w:trPr>
          <w:trHeight w:val="255"/>
        </w:trPr>
        <w:tc>
          <w:tcPr>
            <w:tcW w:w="864" w:type="dxa"/>
            <w:vMerge/>
            <w:tcBorders>
              <w:left w:val="single" w:sz="4" w:space="0" w:color="auto"/>
              <w:right w:val="single" w:sz="4" w:space="0" w:color="auto"/>
            </w:tcBorders>
          </w:tcPr>
          <w:p w:rsidR="007F1403" w:rsidRPr="00AF06B8" w:rsidRDefault="007F1403" w:rsidP="007F140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F1403" w:rsidRPr="00AF06B8" w:rsidRDefault="007F1403" w:rsidP="007F140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A7EC5" w:rsidRPr="008528A3" w:rsidRDefault="00AA7EC5" w:rsidP="00AA7EC5">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Learning core  curriculum on the basic level,  answers systematized, independent.</w:t>
            </w:r>
          </w:p>
          <w:p w:rsidR="007F1403" w:rsidRPr="008528A3" w:rsidRDefault="00AA7EC5" w:rsidP="007F140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Solving of problems in typical situations. </w:t>
            </w:r>
            <w:r w:rsidR="008E6D05" w:rsidRPr="008528A3">
              <w:rPr>
                <w:rFonts w:eastAsia="Arial Unicode MS"/>
                <w:color w:val="000000" w:themeColor="text1"/>
                <w:sz w:val="18"/>
                <w:szCs w:val="18"/>
                <w:lang w:val="en-GB" w:eastAsia="pl-PL"/>
              </w:rPr>
              <w:t>obtained 77-84% of possible points</w:t>
            </w:r>
          </w:p>
        </w:tc>
      </w:tr>
      <w:tr w:rsidR="007F1403" w:rsidRPr="007F1403" w:rsidTr="002577DE">
        <w:trPr>
          <w:trHeight w:val="255"/>
        </w:trPr>
        <w:tc>
          <w:tcPr>
            <w:tcW w:w="864" w:type="dxa"/>
            <w:vMerge/>
            <w:tcBorders>
              <w:left w:val="single" w:sz="4" w:space="0" w:color="auto"/>
              <w:right w:val="single" w:sz="4" w:space="0" w:color="auto"/>
            </w:tcBorders>
          </w:tcPr>
          <w:p w:rsidR="007F1403" w:rsidRPr="00AF06B8" w:rsidRDefault="007F1403" w:rsidP="007F140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F1403" w:rsidRPr="00AF06B8" w:rsidRDefault="007F1403" w:rsidP="007F140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F1403" w:rsidRPr="008528A3" w:rsidRDefault="00AA7EC5" w:rsidP="007F1403">
            <w:pPr>
              <w:spacing w:after="0" w:line="240" w:lineRule="auto"/>
              <w:rPr>
                <w:rFonts w:ascii="Times New Roman" w:eastAsia="Arial Unicode MS" w:hAnsi="Times New Roman" w:cs="Times New Roman"/>
                <w:color w:val="000000" w:themeColor="text1"/>
                <w:sz w:val="18"/>
                <w:szCs w:val="18"/>
                <w:lang w:val="en-GB" w:eastAsia="pl-PL"/>
              </w:rPr>
            </w:pPr>
            <w:r w:rsidRPr="008528A3">
              <w:rPr>
                <w:rFonts w:ascii="Times New Roman" w:eastAsia="Arial Unicode MS" w:hAnsi="Times New Roman" w:cs="Times New Roman"/>
                <w:color w:val="000000" w:themeColor="text1"/>
                <w:sz w:val="18"/>
                <w:szCs w:val="18"/>
                <w:lang w:val="en-GB" w:eastAsia="pl-PL"/>
              </w:rPr>
              <w:t>The scope of presented knowledge exceeds the basic level based on the supplementary literature provided. Solving of problems in new complex situations</w:t>
            </w:r>
            <w:r w:rsidR="008E6D05" w:rsidRPr="008528A3">
              <w:rPr>
                <w:rFonts w:ascii="Times New Roman" w:eastAsia="Arial Unicode MS" w:hAnsi="Times New Roman" w:cs="Times New Roman"/>
                <w:color w:val="000000" w:themeColor="text1"/>
                <w:sz w:val="18"/>
                <w:szCs w:val="18"/>
                <w:lang w:val="en-GB" w:eastAsia="pl-PL"/>
              </w:rPr>
              <w:t xml:space="preserve"> </w:t>
            </w:r>
            <w:r w:rsidR="008E6D05" w:rsidRPr="008528A3">
              <w:rPr>
                <w:rFonts w:eastAsia="Arial Unicode MS"/>
                <w:color w:val="000000" w:themeColor="text1"/>
                <w:sz w:val="18"/>
                <w:szCs w:val="18"/>
                <w:lang w:val="en-GB" w:eastAsia="pl-PL"/>
              </w:rPr>
              <w:t>obtained 85-92% of possible points</w:t>
            </w:r>
          </w:p>
        </w:tc>
      </w:tr>
      <w:tr w:rsidR="007F1403" w:rsidRPr="007F1403" w:rsidTr="002577DE">
        <w:trPr>
          <w:trHeight w:val="255"/>
        </w:trPr>
        <w:tc>
          <w:tcPr>
            <w:tcW w:w="864" w:type="dxa"/>
            <w:vMerge/>
            <w:tcBorders>
              <w:left w:val="single" w:sz="4" w:space="0" w:color="auto"/>
              <w:bottom w:val="single" w:sz="4" w:space="0" w:color="auto"/>
              <w:right w:val="single" w:sz="4" w:space="0" w:color="auto"/>
            </w:tcBorders>
          </w:tcPr>
          <w:p w:rsidR="007F1403" w:rsidRPr="00AF06B8" w:rsidRDefault="007F1403" w:rsidP="007F1403">
            <w:pPr>
              <w:spacing w:after="0" w:line="240" w:lineRule="auto"/>
              <w:rPr>
                <w:rFonts w:ascii="Times New Roman" w:eastAsia="Arial Unicode MS" w:hAnsi="Times New Roman" w:cs="Times New Roman"/>
                <w:b/>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F1403" w:rsidRPr="00AF06B8" w:rsidRDefault="007F1403" w:rsidP="007F140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F1403" w:rsidRPr="008528A3" w:rsidRDefault="00AA7EC5" w:rsidP="007F140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The scope of presented knowledge exceeds the basic level based on independently acquired scientific sources of information. </w:t>
            </w:r>
            <w:r w:rsidR="008E6D05" w:rsidRPr="008528A3">
              <w:rPr>
                <w:rFonts w:eastAsia="Arial Unicode MS"/>
                <w:color w:val="000000" w:themeColor="text1"/>
                <w:sz w:val="18"/>
                <w:szCs w:val="18"/>
                <w:lang w:val="en-GB" w:eastAsia="pl-PL"/>
              </w:rPr>
              <w:t>obtained 93-100% of possible points</w:t>
            </w:r>
          </w:p>
        </w:tc>
      </w:tr>
      <w:tr w:rsidR="008528A3" w:rsidRPr="007F1403" w:rsidTr="002577D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8528A3" w:rsidRPr="00AF06B8" w:rsidRDefault="008528A3" w:rsidP="008528A3">
            <w:pPr>
              <w:spacing w:after="0" w:line="240" w:lineRule="auto"/>
              <w:ind w:left="-57" w:right="-57"/>
              <w:jc w:val="center"/>
              <w:rPr>
                <w:rFonts w:ascii="Times New Roman" w:eastAsia="Arial Unicode MS" w:hAnsi="Times New Roman" w:cs="Times New Roman"/>
                <w:b/>
                <w:color w:val="000000" w:themeColor="text1"/>
                <w:spacing w:val="-5"/>
                <w:sz w:val="20"/>
                <w:szCs w:val="20"/>
                <w:lang w:val="en-GB" w:eastAsia="pl-PL"/>
              </w:rPr>
            </w:pPr>
            <w:r w:rsidRPr="00AF06B8">
              <w:rPr>
                <w:rFonts w:ascii="Times New Roman" w:eastAsia="Arial Unicode MS" w:hAnsi="Times New Roman" w:cs="Times New Roman"/>
                <w:b/>
                <w:color w:val="000000" w:themeColor="text1"/>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replies chaotic, leading questions necessary.  </w:t>
            </w:r>
            <w:r w:rsidRPr="008528A3">
              <w:rPr>
                <w:rFonts w:eastAsia="Arial Unicode MS"/>
                <w:color w:val="000000" w:themeColor="text1"/>
                <w:sz w:val="18"/>
                <w:szCs w:val="18"/>
                <w:lang w:val="en-GB" w:eastAsia="pl-PL"/>
              </w:rPr>
              <w:t>obtained 61-68% of possible points</w:t>
            </w:r>
          </w:p>
        </w:tc>
      </w:tr>
      <w:tr w:rsidR="008528A3" w:rsidRPr="007F1403" w:rsidTr="002577DE">
        <w:trPr>
          <w:trHeight w:val="255"/>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answers systematized, requires assistance from  the teacher. </w:t>
            </w:r>
            <w:r w:rsidRPr="008528A3">
              <w:rPr>
                <w:rFonts w:eastAsia="Arial Unicode MS"/>
                <w:color w:val="000000" w:themeColor="text1"/>
                <w:sz w:val="18"/>
                <w:szCs w:val="18"/>
                <w:lang w:val="en-GB" w:eastAsia="pl-PL"/>
              </w:rPr>
              <w:t>obtained 69-76% of possible points</w:t>
            </w:r>
          </w:p>
        </w:tc>
      </w:tr>
      <w:tr w:rsidR="008528A3" w:rsidRPr="007F1403" w:rsidTr="00503245">
        <w:trPr>
          <w:trHeight w:val="296"/>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Learning core  curriculum on the basic level,  answers systematized, independent.</w:t>
            </w:r>
          </w:p>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Solving of problems in typical situations. </w:t>
            </w:r>
            <w:r w:rsidRPr="008528A3">
              <w:rPr>
                <w:rFonts w:eastAsia="Arial Unicode MS"/>
                <w:color w:val="000000" w:themeColor="text1"/>
                <w:sz w:val="18"/>
                <w:szCs w:val="18"/>
                <w:lang w:val="en-GB" w:eastAsia="pl-PL"/>
              </w:rPr>
              <w:t>obtained 77-84% of possible points</w:t>
            </w:r>
          </w:p>
        </w:tc>
      </w:tr>
      <w:tr w:rsidR="008528A3" w:rsidRPr="007F1403" w:rsidTr="002577DE">
        <w:trPr>
          <w:trHeight w:val="255"/>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Arial Unicode MS" w:hAnsi="Times New Roman" w:cs="Times New Roman"/>
                <w:color w:val="000000" w:themeColor="text1"/>
                <w:sz w:val="18"/>
                <w:szCs w:val="18"/>
                <w:lang w:val="en-GB" w:eastAsia="pl-PL"/>
              </w:rPr>
            </w:pPr>
            <w:r w:rsidRPr="008528A3">
              <w:rPr>
                <w:rFonts w:ascii="Times New Roman" w:eastAsia="Arial Unicode MS" w:hAnsi="Times New Roman" w:cs="Times New Roman"/>
                <w:color w:val="000000" w:themeColor="text1"/>
                <w:sz w:val="18"/>
                <w:szCs w:val="18"/>
                <w:lang w:val="en-GB" w:eastAsia="pl-PL"/>
              </w:rPr>
              <w:t xml:space="preserve">The scope of presented knowledge exceeds the basic level based on the supplementary literature provided. Solving of problems in new complex situations </w:t>
            </w:r>
            <w:r w:rsidRPr="008528A3">
              <w:rPr>
                <w:rFonts w:eastAsia="Arial Unicode MS"/>
                <w:color w:val="000000" w:themeColor="text1"/>
                <w:sz w:val="18"/>
                <w:szCs w:val="18"/>
                <w:lang w:val="en-GB" w:eastAsia="pl-PL"/>
              </w:rPr>
              <w:t>obtained 85-92% of possible points</w:t>
            </w:r>
          </w:p>
        </w:tc>
      </w:tr>
      <w:tr w:rsidR="008528A3" w:rsidRPr="007F1403" w:rsidTr="002577DE">
        <w:trPr>
          <w:trHeight w:val="255"/>
        </w:trPr>
        <w:tc>
          <w:tcPr>
            <w:tcW w:w="864" w:type="dxa"/>
            <w:vMerge/>
            <w:tcBorders>
              <w:left w:val="single" w:sz="4" w:space="0" w:color="auto"/>
              <w:bottom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b/>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The scope of presented knowledge exceeds the basic level based on independently acquired scientific sources of information. </w:t>
            </w:r>
            <w:r w:rsidRPr="008528A3">
              <w:rPr>
                <w:rFonts w:eastAsia="Arial Unicode MS"/>
                <w:color w:val="000000" w:themeColor="text1"/>
                <w:sz w:val="18"/>
                <w:szCs w:val="18"/>
                <w:lang w:val="en-GB" w:eastAsia="pl-PL"/>
              </w:rPr>
              <w:t>obtained 93-100% of possible points</w:t>
            </w:r>
          </w:p>
        </w:tc>
      </w:tr>
      <w:tr w:rsidR="008528A3" w:rsidRPr="007F1403" w:rsidTr="002577D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8528A3" w:rsidRPr="00AF06B8" w:rsidRDefault="00386E3C" w:rsidP="008528A3">
            <w:pPr>
              <w:spacing w:after="0" w:line="240" w:lineRule="auto"/>
              <w:ind w:left="113" w:right="113"/>
              <w:jc w:val="center"/>
              <w:rPr>
                <w:rFonts w:ascii="Times New Roman" w:eastAsia="Arial Unicode MS" w:hAnsi="Times New Roman" w:cs="Times New Roman"/>
                <w:b/>
                <w:color w:val="000000" w:themeColor="text1"/>
                <w:sz w:val="20"/>
                <w:szCs w:val="20"/>
                <w:lang w:val="en-GB" w:eastAsia="pl-PL"/>
              </w:rPr>
            </w:pPr>
            <w:r>
              <w:br w:type="page"/>
            </w:r>
            <w:r w:rsidR="008528A3" w:rsidRPr="00AF06B8">
              <w:rPr>
                <w:rFonts w:ascii="Times New Roman" w:eastAsia="Arial Unicode MS" w:hAnsi="Times New Roman" w:cs="Times New Roman"/>
                <w:b/>
                <w:color w:val="000000" w:themeColor="text1"/>
                <w:sz w:val="20"/>
                <w:szCs w:val="20"/>
                <w:lang w:val="en-GB" w:eastAsia="pl-PL"/>
              </w:rPr>
              <w:t>Practical classes*</w:t>
            </w: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replies chaotic, leading questions necessary.  </w:t>
            </w:r>
            <w:r w:rsidRPr="008528A3">
              <w:rPr>
                <w:rFonts w:eastAsia="Arial Unicode MS"/>
                <w:color w:val="000000" w:themeColor="text1"/>
                <w:sz w:val="18"/>
                <w:szCs w:val="18"/>
                <w:lang w:val="en-GB" w:eastAsia="pl-PL"/>
              </w:rPr>
              <w:t>obtained 61-68% of possible points</w:t>
            </w:r>
          </w:p>
        </w:tc>
      </w:tr>
      <w:tr w:rsidR="008528A3" w:rsidRPr="007F1403" w:rsidTr="002577DE">
        <w:trPr>
          <w:trHeight w:val="255"/>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answers systematized, requires assistance from  the teacher. </w:t>
            </w:r>
            <w:r w:rsidRPr="008528A3">
              <w:rPr>
                <w:rFonts w:eastAsia="Arial Unicode MS"/>
                <w:color w:val="000000" w:themeColor="text1"/>
                <w:sz w:val="18"/>
                <w:szCs w:val="18"/>
                <w:lang w:val="en-GB" w:eastAsia="pl-PL"/>
              </w:rPr>
              <w:t>obtained 69-76% of possible points</w:t>
            </w:r>
          </w:p>
        </w:tc>
      </w:tr>
      <w:tr w:rsidR="008528A3" w:rsidRPr="007F1403" w:rsidTr="002577DE">
        <w:trPr>
          <w:trHeight w:val="255"/>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Learning core  curriculum on the basic level,  answers systematized, independent.</w:t>
            </w:r>
          </w:p>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Solving of problems in typical situations. </w:t>
            </w:r>
            <w:r w:rsidRPr="008528A3">
              <w:rPr>
                <w:rFonts w:eastAsia="Arial Unicode MS"/>
                <w:color w:val="000000" w:themeColor="text1"/>
                <w:sz w:val="18"/>
                <w:szCs w:val="18"/>
                <w:lang w:val="en-GB" w:eastAsia="pl-PL"/>
              </w:rPr>
              <w:t>obtained 77-84% of possible points</w:t>
            </w:r>
          </w:p>
        </w:tc>
      </w:tr>
      <w:tr w:rsidR="008528A3" w:rsidRPr="007F1403" w:rsidTr="002577DE">
        <w:trPr>
          <w:trHeight w:val="255"/>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Arial Unicode MS" w:hAnsi="Times New Roman" w:cs="Times New Roman"/>
                <w:color w:val="000000" w:themeColor="text1"/>
                <w:sz w:val="18"/>
                <w:szCs w:val="18"/>
                <w:lang w:val="en-GB" w:eastAsia="pl-PL"/>
              </w:rPr>
            </w:pPr>
            <w:r w:rsidRPr="008528A3">
              <w:rPr>
                <w:rFonts w:ascii="Times New Roman" w:eastAsia="Arial Unicode MS" w:hAnsi="Times New Roman" w:cs="Times New Roman"/>
                <w:color w:val="000000" w:themeColor="text1"/>
                <w:sz w:val="18"/>
                <w:szCs w:val="18"/>
                <w:lang w:val="en-GB" w:eastAsia="pl-PL"/>
              </w:rPr>
              <w:t xml:space="preserve">The scope of presented knowledge exceeds the basic level based on the supplementary literature provided. Solving of problems in new complex situations </w:t>
            </w:r>
            <w:r w:rsidRPr="008528A3">
              <w:rPr>
                <w:rFonts w:eastAsia="Arial Unicode MS"/>
                <w:color w:val="000000" w:themeColor="text1"/>
                <w:sz w:val="18"/>
                <w:szCs w:val="18"/>
                <w:lang w:val="en-GB" w:eastAsia="pl-PL"/>
              </w:rPr>
              <w:t>obtained 85-92% of possible points</w:t>
            </w:r>
          </w:p>
        </w:tc>
      </w:tr>
      <w:tr w:rsidR="008528A3" w:rsidRPr="007F1403" w:rsidTr="002577DE">
        <w:trPr>
          <w:trHeight w:val="255"/>
        </w:trPr>
        <w:tc>
          <w:tcPr>
            <w:tcW w:w="864" w:type="dxa"/>
            <w:vMerge/>
            <w:tcBorders>
              <w:left w:val="single" w:sz="4" w:space="0" w:color="auto"/>
              <w:bottom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b/>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The scope of presented knowledge exceeds the basic level based on independently acquired scientific sources of information. </w:t>
            </w:r>
            <w:r w:rsidRPr="008528A3">
              <w:rPr>
                <w:rFonts w:eastAsia="Arial Unicode MS"/>
                <w:color w:val="000000" w:themeColor="text1"/>
                <w:sz w:val="18"/>
                <w:szCs w:val="18"/>
                <w:lang w:val="en-GB" w:eastAsia="pl-PL"/>
              </w:rPr>
              <w:t>obtained 93-100% of possible points</w:t>
            </w:r>
          </w:p>
        </w:tc>
      </w:tr>
    </w:tbl>
    <w:p w:rsidR="00AA7EC5" w:rsidRDefault="00AA7EC5" w:rsidP="007F1403">
      <w:pPr>
        <w:spacing w:after="0" w:line="240" w:lineRule="auto"/>
        <w:rPr>
          <w:rFonts w:ascii="Times New Roman" w:eastAsia="Times New Roman" w:hAnsi="Times New Roman" w:cs="Times New Roman"/>
          <w:sz w:val="24"/>
          <w:szCs w:val="24"/>
          <w:lang w:val="en-GB" w:eastAsia="ar-SA"/>
        </w:rPr>
      </w:pPr>
    </w:p>
    <w:p w:rsidR="008E6D05" w:rsidRPr="00B07A1D" w:rsidRDefault="004B1643" w:rsidP="008E6D05">
      <w:pPr>
        <w:numPr>
          <w:ilvl w:val="0"/>
          <w:numId w:val="35"/>
        </w:numPr>
        <w:shd w:val="clear" w:color="auto" w:fill="FFFFFF"/>
        <w:rPr>
          <w:b/>
          <w:sz w:val="20"/>
          <w:szCs w:val="20"/>
          <w:lang w:eastAsia="pl-PL"/>
        </w:rPr>
      </w:pPr>
      <w:hyperlink r:id="rId11" w:tooltip="&quot;thresholds&quot; po polsku" w:history="1">
        <w:r w:rsidR="008E6D05" w:rsidRPr="00B07A1D">
          <w:rPr>
            <w:b/>
            <w:sz w:val="20"/>
            <w:szCs w:val="20"/>
            <w:lang w:eastAsia="pl-PL"/>
          </w:rPr>
          <w:t>Thresholds</w:t>
        </w:r>
      </w:hyperlink>
      <w:r w:rsidR="008E6D05" w:rsidRPr="00B07A1D">
        <w:rPr>
          <w:b/>
          <w:sz w:val="20"/>
          <w:szCs w:val="20"/>
          <w:lang w:eastAsia="pl-PL"/>
        </w:rPr>
        <w:t xml:space="preserve"> are valid from 2018/ 2019 academic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56"/>
      </w:tblGrid>
      <w:tr w:rsidR="00AA7EC5" w:rsidRPr="00AA7EC5" w:rsidTr="002577DE">
        <w:trPr>
          <w:trHeight w:val="268"/>
        </w:trPr>
        <w:tc>
          <w:tcPr>
            <w:tcW w:w="5000" w:type="pct"/>
            <w:shd w:val="clear" w:color="auto" w:fill="F2F2F2"/>
          </w:tcPr>
          <w:p w:rsidR="00AA7EC5" w:rsidRPr="00AA7EC5" w:rsidRDefault="00AA7EC5" w:rsidP="00AA7EC5">
            <w:pPr>
              <w:spacing w:after="0" w:line="240" w:lineRule="auto"/>
              <w:ind w:left="-284" w:firstLine="284"/>
              <w:jc w:val="both"/>
              <w:rPr>
                <w:rFonts w:ascii="Times New Roman" w:eastAsia="Times New Roman" w:hAnsi="Times New Roman" w:cs="Times New Roman"/>
                <w:b/>
                <w:sz w:val="20"/>
                <w:szCs w:val="20"/>
                <w:u w:val="single"/>
                <w:lang w:val="en-GB" w:eastAsia="pl-PL"/>
              </w:rPr>
            </w:pPr>
            <w:r>
              <w:rPr>
                <w:rFonts w:ascii="Times New Roman" w:eastAsia="Times New Roman" w:hAnsi="Times New Roman" w:cs="Times New Roman"/>
                <w:sz w:val="24"/>
                <w:szCs w:val="24"/>
                <w:lang w:val="en-GB" w:eastAsia="ar-SA"/>
              </w:rPr>
              <w:br w:type="page"/>
            </w:r>
            <w:r w:rsidRPr="00AA7EC5">
              <w:rPr>
                <w:rFonts w:ascii="Times New Roman" w:eastAsia="Times New Roman" w:hAnsi="Times New Roman" w:cs="Times New Roman"/>
                <w:b/>
                <w:sz w:val="20"/>
                <w:szCs w:val="20"/>
                <w:u w:val="single"/>
                <w:lang w:val="en-GB" w:eastAsia="pl-PL"/>
              </w:rPr>
              <w:t>Criteria for evaluation of oral answer</w:t>
            </w:r>
          </w:p>
          <w:p w:rsidR="00AA7EC5" w:rsidRPr="00AA7EC5" w:rsidRDefault="00AA7EC5" w:rsidP="00AA7EC5">
            <w:pPr>
              <w:spacing w:after="0" w:line="240" w:lineRule="auto"/>
              <w:ind w:left="-284" w:firstLine="284"/>
              <w:jc w:val="both"/>
              <w:rPr>
                <w:rFonts w:ascii="Times New Roman" w:eastAsia="Times New Roman" w:hAnsi="Times New Roman" w:cs="Times New Roman"/>
                <w:b/>
                <w:sz w:val="20"/>
                <w:szCs w:val="20"/>
                <w:u w:val="single"/>
                <w:lang w:val="en-GB" w:eastAsia="pl-PL"/>
              </w:rPr>
            </w:pP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1. Provision of a comprehensive answer to the problem (task)</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 xml:space="preserve">2. Skill of integration of knowledge from allied domains (disciplines) </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3. Independence and/or creativity in the presentation of the scope of problems, proposals of solutions</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4. Presentation of the current knowledge related with the discipline (domain)</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 xml:space="preserve">5. Recognition of problems resulting from the task </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p>
          <w:p w:rsidR="00AA7EC5" w:rsidRPr="00AA7EC5" w:rsidRDefault="00AA7EC5" w:rsidP="00AA7EC5">
            <w:pPr>
              <w:spacing w:after="0" w:line="240" w:lineRule="auto"/>
              <w:ind w:left="-284" w:firstLine="284"/>
              <w:jc w:val="both"/>
              <w:rPr>
                <w:rFonts w:ascii="Times New Roman" w:eastAsia="Times New Roman" w:hAnsi="Times New Roman" w:cs="Times New Roman"/>
                <w:b/>
                <w:sz w:val="20"/>
                <w:szCs w:val="20"/>
                <w:u w:val="single"/>
                <w:lang w:val="en-GB" w:eastAsia="pl-PL"/>
              </w:rPr>
            </w:pPr>
            <w:r w:rsidRPr="00AA7EC5">
              <w:rPr>
                <w:rFonts w:ascii="Times New Roman" w:eastAsia="Times New Roman" w:hAnsi="Times New Roman" w:cs="Times New Roman"/>
                <w:b/>
                <w:sz w:val="20"/>
                <w:szCs w:val="20"/>
                <w:u w:val="single"/>
                <w:lang w:val="en-GB" w:eastAsia="pl-PL"/>
              </w:rPr>
              <w:t>Criteria for evaluation of written answer</w:t>
            </w:r>
          </w:p>
          <w:p w:rsidR="00AA7EC5" w:rsidRPr="00AA7EC5" w:rsidRDefault="00AA7EC5" w:rsidP="00AA7EC5">
            <w:pPr>
              <w:spacing w:after="0" w:line="240" w:lineRule="auto"/>
              <w:ind w:left="-284" w:firstLine="284"/>
              <w:jc w:val="both"/>
              <w:rPr>
                <w:rFonts w:ascii="Times New Roman" w:eastAsia="Times New Roman" w:hAnsi="Times New Roman" w:cs="Times New Roman"/>
                <w:b/>
                <w:sz w:val="20"/>
                <w:szCs w:val="20"/>
                <w:u w:val="single"/>
                <w:lang w:val="en-GB" w:eastAsia="pl-PL"/>
              </w:rPr>
            </w:pP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lastRenderedPageBreak/>
              <w:t xml:space="preserve">1. Compliance with the essence of the subject matter of work (task) / </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 xml:space="preserve">2. Provision of a comprehensive answer to the problem (task) / </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3. Skill of integration of knowledge from allied domains (disciplines) /</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 xml:space="preserve">4. Independence and/or creativity in the presentation of the scope of problems </w:t>
            </w:r>
          </w:p>
          <w:p w:rsidR="00AA7EC5" w:rsidRPr="00AA7EC5" w:rsidRDefault="00AA7EC5" w:rsidP="00AA7EC5">
            <w:pPr>
              <w:spacing w:after="0" w:line="240" w:lineRule="auto"/>
              <w:ind w:left="214" w:hanging="214"/>
              <w:rPr>
                <w:rFonts w:ascii="Times New Roman" w:eastAsia="Times New Roman" w:hAnsi="Times New Roman" w:cs="Times New Roman"/>
                <w:b/>
                <w:sz w:val="20"/>
                <w:szCs w:val="20"/>
                <w:lang w:val="en-GB" w:eastAsia="pl-PL"/>
              </w:rPr>
            </w:pPr>
            <w:r w:rsidRPr="00AA7EC5">
              <w:rPr>
                <w:rFonts w:ascii="Times New Roman" w:eastAsia="Times New Roman" w:hAnsi="Times New Roman" w:cs="Times New Roman"/>
                <w:sz w:val="20"/>
                <w:szCs w:val="20"/>
                <w:lang w:val="en-GB" w:eastAsia="pl-PL"/>
              </w:rPr>
              <w:t xml:space="preserve">5. Presentation of the current knowledge related with the discipline (domain), pertinent selection of literature </w:t>
            </w:r>
          </w:p>
        </w:tc>
      </w:tr>
    </w:tbl>
    <w:p w:rsidR="00AA7EC5" w:rsidRPr="00AA7EC5" w:rsidRDefault="00AA7EC5" w:rsidP="00AA7EC5">
      <w:pPr>
        <w:spacing w:after="0" w:line="240" w:lineRule="auto"/>
        <w:ind w:left="-284" w:firstLine="284"/>
        <w:rPr>
          <w:rFonts w:ascii="Times New Roman" w:eastAsia="Times New Roman" w:hAnsi="Times New Roman" w:cs="Times New Roman"/>
          <w:sz w:val="20"/>
          <w:szCs w:val="20"/>
          <w:lang w:val="en-GB" w:eastAsia="pl-PL"/>
        </w:rPr>
      </w:pPr>
    </w:p>
    <w:p w:rsidR="00993ABF" w:rsidRPr="00993ABF" w:rsidRDefault="00993ABF" w:rsidP="00993ABF">
      <w:pPr>
        <w:numPr>
          <w:ilvl w:val="0"/>
          <w:numId w:val="1"/>
        </w:numPr>
        <w:spacing w:after="0" w:line="240" w:lineRule="auto"/>
        <w:rPr>
          <w:rFonts w:ascii="Times New Roman" w:eastAsia="Times New Roman" w:hAnsi="Times New Roman" w:cs="Times New Roman"/>
          <w:b/>
          <w:sz w:val="20"/>
          <w:szCs w:val="20"/>
          <w:lang w:val="en-GB" w:eastAsia="ar-SA"/>
        </w:rPr>
      </w:pPr>
      <w:r w:rsidRPr="00993ABF">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993ABF" w:rsidRPr="00993ABF" w:rsidTr="00CF4484">
        <w:tc>
          <w:tcPr>
            <w:tcW w:w="6617" w:type="dxa"/>
            <w:vMerge w:val="restart"/>
            <w:tcBorders>
              <w:top w:val="single" w:sz="4" w:space="0" w:color="000000"/>
              <w:left w:val="single" w:sz="4" w:space="0" w:color="000000"/>
              <w:bottom w:val="single" w:sz="4" w:space="0" w:color="000000"/>
            </w:tcBorders>
            <w:shd w:val="clear" w:color="auto" w:fill="auto"/>
            <w:vAlign w:val="center"/>
          </w:tcPr>
          <w:p w:rsidR="00993ABF" w:rsidRPr="00993ABF"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sidRPr="00993ABF">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ABF" w:rsidRPr="00993ABF"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sidRPr="00993ABF">
              <w:rPr>
                <w:rFonts w:ascii="Times New Roman" w:eastAsia="Times New Roman" w:hAnsi="Times New Roman" w:cs="Times New Roman"/>
                <w:b/>
                <w:sz w:val="20"/>
                <w:szCs w:val="20"/>
                <w:lang w:val="en-GB" w:eastAsia="ar-SA"/>
              </w:rPr>
              <w:t>Student's workload</w:t>
            </w:r>
          </w:p>
        </w:tc>
      </w:tr>
      <w:tr w:rsidR="00993ABF" w:rsidRPr="00993ABF" w:rsidTr="00CF4484">
        <w:tc>
          <w:tcPr>
            <w:tcW w:w="6617" w:type="dxa"/>
            <w:vMerge/>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993ABF" w:rsidRDefault="00993ABF" w:rsidP="00993ABF">
            <w:pPr>
              <w:spacing w:after="0" w:line="240" w:lineRule="auto"/>
              <w:jc w:val="center"/>
              <w:rPr>
                <w:rFonts w:ascii="Times New Roman" w:eastAsia="Times New Roman" w:hAnsi="Times New Roman" w:cs="Times New Roman"/>
                <w:b/>
                <w:sz w:val="16"/>
                <w:szCs w:val="16"/>
                <w:lang w:val="en-GB" w:eastAsia="ar-SA"/>
              </w:rPr>
            </w:pPr>
            <w:r w:rsidRPr="00993ABF">
              <w:rPr>
                <w:rFonts w:ascii="Times New Roman" w:eastAsia="Times New Roman" w:hAnsi="Times New Roman" w:cs="Times New Roman"/>
                <w:b/>
                <w:sz w:val="16"/>
                <w:szCs w:val="16"/>
                <w:lang w:val="en-GB" w:eastAsia="ar-SA"/>
              </w:rPr>
              <w:t>Full-time</w:t>
            </w:r>
          </w:p>
          <w:p w:rsidR="00993ABF" w:rsidRPr="00993ABF" w:rsidRDefault="00993ABF" w:rsidP="00993ABF">
            <w:pPr>
              <w:snapToGrid w:val="0"/>
              <w:spacing w:after="0" w:line="240" w:lineRule="auto"/>
              <w:jc w:val="center"/>
              <w:rPr>
                <w:rFonts w:ascii="Times New Roman" w:eastAsia="Times New Roman" w:hAnsi="Times New Roman" w:cs="Times New Roman"/>
                <w:b/>
                <w:sz w:val="16"/>
                <w:szCs w:val="16"/>
                <w:lang w:val="en-GB" w:eastAsia="ar-SA"/>
              </w:rPr>
            </w:pPr>
            <w:r w:rsidRPr="00993ABF">
              <w:rPr>
                <w:rFonts w:ascii="Times New Roman" w:eastAsia="Times New Roman" w:hAnsi="Times New Roman" w:cs="Times New Roman"/>
                <w:b/>
                <w:sz w:val="16"/>
                <w:szCs w:val="16"/>
                <w:lang w:val="en-GB" w:eastAsia="ar-SA"/>
              </w:rPr>
              <w:t>studies</w:t>
            </w:r>
          </w:p>
        </w:tc>
      </w:tr>
      <w:tr w:rsidR="00993ABF" w:rsidRPr="00993ABF" w:rsidTr="00AE4195">
        <w:tc>
          <w:tcPr>
            <w:tcW w:w="6617" w:type="dxa"/>
            <w:tcBorders>
              <w:top w:val="single" w:sz="4" w:space="0" w:color="000000"/>
              <w:left w:val="single" w:sz="4" w:space="0" w:color="000000"/>
              <w:bottom w:val="single" w:sz="4" w:space="0" w:color="000000"/>
            </w:tcBorders>
            <w:shd w:val="clear" w:color="auto" w:fill="D9D9D9"/>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95</w:t>
            </w:r>
          </w:p>
        </w:tc>
      </w:tr>
      <w:tr w:rsidR="00993ABF" w:rsidRPr="00993ABF" w:rsidTr="00AE4195">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30</w:t>
            </w:r>
          </w:p>
        </w:tc>
      </w:tr>
      <w:tr w:rsidR="00993ABF" w:rsidRPr="00993ABF" w:rsidTr="00AE4195">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65</w:t>
            </w: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AE4195">
        <w:tc>
          <w:tcPr>
            <w:tcW w:w="6617" w:type="dxa"/>
            <w:tcBorders>
              <w:top w:val="single" w:sz="4" w:space="0" w:color="000000"/>
              <w:left w:val="single" w:sz="4" w:space="0" w:color="000000"/>
              <w:bottom w:val="single" w:sz="4" w:space="0" w:color="000000"/>
            </w:tcBorders>
            <w:shd w:val="clear" w:color="auto" w:fill="D9D9D9"/>
          </w:tcPr>
          <w:p w:rsidR="00993ABF" w:rsidRPr="00993ABF" w:rsidRDefault="00993ABF" w:rsidP="00993ABF">
            <w:pPr>
              <w:snapToGrid w:val="0"/>
              <w:spacing w:after="0" w:line="240" w:lineRule="auto"/>
              <w:rPr>
                <w:rFonts w:ascii="Times New Roman" w:eastAsia="Times New Roman" w:hAnsi="Times New Roman" w:cs="Times New Roman"/>
                <w:b/>
                <w:i/>
                <w:sz w:val="20"/>
                <w:szCs w:val="20"/>
                <w:lang w:val="en-GB" w:eastAsia="ar-SA"/>
              </w:rPr>
            </w:pPr>
            <w:r w:rsidRPr="00993ABF">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30</w:t>
            </w:r>
          </w:p>
        </w:tc>
      </w:tr>
      <w:tr w:rsidR="00993ABF" w:rsidRPr="00993ABF" w:rsidTr="00AE4195">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b/>
                <w:i/>
                <w:sz w:val="20"/>
                <w:szCs w:val="20"/>
                <w:lang w:val="en-GB" w:eastAsia="ar-SA"/>
              </w:rPr>
            </w:pPr>
            <w:r w:rsidRPr="00993ABF">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993ABF" w:rsidRPr="00993ABF" w:rsidTr="00AE4195">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Others (please specify e.g. e-learning)*</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CF4484">
        <w:tc>
          <w:tcPr>
            <w:tcW w:w="6617" w:type="dxa"/>
            <w:tcBorders>
              <w:top w:val="single" w:sz="4" w:space="0" w:color="000000"/>
              <w:left w:val="single" w:sz="4" w:space="0" w:color="000000"/>
              <w:bottom w:val="single" w:sz="4" w:space="0" w:color="000000"/>
            </w:tcBorders>
            <w:shd w:val="clear" w:color="auto" w:fill="D9D9D9"/>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93ABF" w:rsidRPr="009C5A00" w:rsidRDefault="00993ABF" w:rsidP="00993ABF">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125</w:t>
            </w:r>
          </w:p>
        </w:tc>
      </w:tr>
      <w:tr w:rsidR="00993ABF" w:rsidRPr="00993ABF" w:rsidTr="00CF4484">
        <w:tc>
          <w:tcPr>
            <w:tcW w:w="6617" w:type="dxa"/>
            <w:tcBorders>
              <w:top w:val="single" w:sz="4" w:space="0" w:color="000000"/>
              <w:left w:val="single" w:sz="4" w:space="0" w:color="000000"/>
              <w:bottom w:val="single" w:sz="4" w:space="0" w:color="000000"/>
            </w:tcBorders>
            <w:shd w:val="clear" w:color="auto" w:fill="D9D9D9"/>
          </w:tcPr>
          <w:p w:rsidR="00993ABF" w:rsidRPr="00993ABF" w:rsidRDefault="00993ABF" w:rsidP="00993ABF">
            <w:pPr>
              <w:snapToGrid w:val="0"/>
              <w:spacing w:after="0" w:line="240" w:lineRule="auto"/>
              <w:rPr>
                <w:rFonts w:ascii="Times New Roman" w:eastAsia="Times New Roman" w:hAnsi="Times New Roman" w:cs="Times New Roman"/>
                <w:sz w:val="18"/>
                <w:szCs w:val="18"/>
                <w:lang w:val="en-GB" w:eastAsia="ar-SA"/>
              </w:rPr>
            </w:pPr>
            <w:r w:rsidRPr="00993ABF">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93ABF" w:rsidRPr="009C5A00" w:rsidRDefault="00993ABF" w:rsidP="00993ABF">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sidRPr="009C5A00">
              <w:rPr>
                <w:rFonts w:ascii="Times New Roman" w:eastAsia="Times New Roman" w:hAnsi="Times New Roman" w:cs="Times New Roman"/>
                <w:b/>
                <w:color w:val="000000" w:themeColor="text1"/>
                <w:sz w:val="20"/>
                <w:szCs w:val="20"/>
                <w:lang w:val="en-GB" w:eastAsia="ar-SA"/>
              </w:rPr>
              <w:t>5</w:t>
            </w:r>
          </w:p>
        </w:tc>
      </w:tr>
    </w:tbl>
    <w:p w:rsidR="00993ABF" w:rsidRPr="00993ABF" w:rsidRDefault="00993ABF" w:rsidP="00993ABF">
      <w:pPr>
        <w:spacing w:after="0" w:line="240" w:lineRule="auto"/>
        <w:rPr>
          <w:rFonts w:ascii="Times New Roman" w:eastAsia="Times New Roman" w:hAnsi="Times New Roman" w:cs="Times New Roman"/>
          <w:b/>
          <w:i/>
          <w:sz w:val="16"/>
          <w:szCs w:val="16"/>
          <w:lang w:val="en-GB" w:eastAsia="ar-SA"/>
        </w:rPr>
      </w:pPr>
      <w:r w:rsidRPr="00993ABF">
        <w:rPr>
          <w:rFonts w:ascii="Times New Roman" w:eastAsia="Times New Roman" w:hAnsi="Times New Roman" w:cs="Times New Roman"/>
          <w:b/>
          <w:i/>
          <w:sz w:val="16"/>
          <w:szCs w:val="16"/>
          <w:lang w:val="en-GB" w:eastAsia="ar-SA"/>
        </w:rPr>
        <w:t>*delete as appropriate</w:t>
      </w:r>
    </w:p>
    <w:p w:rsidR="00993ABF" w:rsidRPr="00993ABF" w:rsidRDefault="00993ABF" w:rsidP="00993ABF">
      <w:pPr>
        <w:spacing w:after="0" w:line="240" w:lineRule="auto"/>
        <w:rPr>
          <w:rFonts w:ascii="Times New Roman" w:eastAsia="Times New Roman" w:hAnsi="Times New Roman" w:cs="Times New Roman"/>
          <w:b/>
          <w:i/>
          <w:sz w:val="16"/>
          <w:szCs w:val="16"/>
          <w:lang w:val="en-GB" w:eastAsia="ar-SA"/>
        </w:rPr>
      </w:pPr>
    </w:p>
    <w:p w:rsidR="00993ABF" w:rsidRPr="00993ABF" w:rsidRDefault="00993ABF" w:rsidP="00993ABF">
      <w:pPr>
        <w:spacing w:after="0" w:line="240" w:lineRule="auto"/>
        <w:rPr>
          <w:rFonts w:ascii="Times New Roman" w:eastAsia="Times New Roman" w:hAnsi="Times New Roman" w:cs="Times New Roman"/>
          <w:i/>
          <w:sz w:val="16"/>
          <w:szCs w:val="16"/>
          <w:lang w:val="en-GB" w:eastAsia="ar-SA"/>
        </w:rPr>
      </w:pPr>
      <w:r w:rsidRPr="00993ABF">
        <w:rPr>
          <w:rFonts w:ascii="Times New Roman" w:eastAsia="Times New Roman" w:hAnsi="Times New Roman" w:cs="Times New Roman"/>
          <w:b/>
          <w:i/>
          <w:sz w:val="18"/>
          <w:szCs w:val="18"/>
          <w:lang w:val="en-GB" w:eastAsia="ar-SA"/>
        </w:rPr>
        <w:t xml:space="preserve">Accepted for execution </w:t>
      </w:r>
      <w:r w:rsidRPr="00993ABF">
        <w:rPr>
          <w:rFonts w:ascii="Times New Roman" w:eastAsia="Times New Roman" w:hAnsi="Times New Roman" w:cs="Times New Roman"/>
          <w:i/>
          <w:sz w:val="14"/>
          <w:szCs w:val="14"/>
          <w:lang w:val="en-GB" w:eastAsia="ar-SA"/>
        </w:rPr>
        <w:t>(date and legible signatures of the teachers running the course in the given academic year)</w:t>
      </w:r>
    </w:p>
    <w:p w:rsidR="00993ABF" w:rsidRPr="00993ABF" w:rsidRDefault="00993ABF" w:rsidP="00993ABF">
      <w:pPr>
        <w:spacing w:after="0" w:line="240" w:lineRule="auto"/>
        <w:ind w:left="1416"/>
        <w:rPr>
          <w:rFonts w:ascii="Times New Roman" w:eastAsia="Times New Roman" w:hAnsi="Times New Roman" w:cs="Times New Roman"/>
          <w:i/>
          <w:sz w:val="16"/>
          <w:szCs w:val="16"/>
          <w:lang w:val="en-GB" w:eastAsia="ar-SA"/>
        </w:rPr>
      </w:pPr>
      <w:r w:rsidRPr="00993ABF">
        <w:rPr>
          <w:rFonts w:ascii="Times New Roman" w:eastAsia="Times New Roman" w:hAnsi="Times New Roman" w:cs="Times New Roman"/>
          <w:i/>
          <w:sz w:val="16"/>
          <w:szCs w:val="16"/>
          <w:lang w:val="en-GB" w:eastAsia="ar-SA"/>
        </w:rPr>
        <w:t xml:space="preserve">        </w:t>
      </w:r>
    </w:p>
    <w:p w:rsidR="00993ABF" w:rsidRPr="00993ABF" w:rsidRDefault="00993ABF" w:rsidP="00993ABF">
      <w:pPr>
        <w:spacing w:after="0" w:line="240" w:lineRule="auto"/>
        <w:ind w:left="1416"/>
        <w:rPr>
          <w:rFonts w:ascii="Times New Roman" w:eastAsia="Times New Roman" w:hAnsi="Times New Roman" w:cs="Times New Roman"/>
          <w:i/>
          <w:sz w:val="16"/>
          <w:szCs w:val="16"/>
          <w:lang w:val="en-GB" w:eastAsia="ar-SA"/>
        </w:rPr>
      </w:pPr>
      <w:r w:rsidRPr="00993ABF">
        <w:rPr>
          <w:rFonts w:ascii="Times New Roman" w:eastAsia="Times New Roman" w:hAnsi="Times New Roman" w:cs="Times New Roman"/>
          <w:i/>
          <w:sz w:val="16"/>
          <w:szCs w:val="16"/>
          <w:lang w:val="en-GB" w:eastAsia="ar-SA"/>
        </w:rPr>
        <w:t xml:space="preserve">     .......................................................................................................................</w:t>
      </w:r>
    </w:p>
    <w:p w:rsidR="00993ABF" w:rsidRPr="00993ABF" w:rsidRDefault="00993ABF" w:rsidP="00993ABF">
      <w:pPr>
        <w:spacing w:after="0" w:line="240" w:lineRule="auto"/>
        <w:rPr>
          <w:rFonts w:ascii="Times New Roman" w:eastAsia="Times New Roman" w:hAnsi="Times New Roman" w:cs="Times New Roman"/>
          <w:sz w:val="24"/>
          <w:szCs w:val="24"/>
          <w:lang w:val="pl-PL" w:eastAsia="ar-SA"/>
        </w:rPr>
      </w:pPr>
    </w:p>
    <w:p w:rsidR="003B1A4A" w:rsidRDefault="003B1A4A"/>
    <w:sectPr w:rsidR="003B1A4A" w:rsidSect="002577DE">
      <w:head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643" w:rsidRDefault="004B1643">
      <w:pPr>
        <w:spacing w:after="0" w:line="240" w:lineRule="auto"/>
      </w:pPr>
      <w:r>
        <w:separator/>
      </w:r>
    </w:p>
  </w:endnote>
  <w:endnote w:type="continuationSeparator" w:id="0">
    <w:p w:rsidR="004B1643" w:rsidRDefault="004B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643" w:rsidRDefault="004B1643">
      <w:pPr>
        <w:spacing w:after="0" w:line="240" w:lineRule="auto"/>
      </w:pPr>
      <w:r>
        <w:separator/>
      </w:r>
    </w:p>
  </w:footnote>
  <w:footnote w:type="continuationSeparator" w:id="0">
    <w:p w:rsidR="004B1643" w:rsidRDefault="004B1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68" w:rsidRPr="00EE2575" w:rsidRDefault="004D7B68" w:rsidP="002577DE">
    <w:pPr>
      <w:jc w:val="right"/>
      <w:rPr>
        <w:b/>
        <w:sz w:val="16"/>
        <w:szCs w:val="16"/>
        <w:lang w:val="en-GB"/>
      </w:rPr>
    </w:pPr>
  </w:p>
  <w:p w:rsidR="004D7B68" w:rsidRDefault="004D7B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A22DDE2"/>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sz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1473383"/>
    <w:multiLevelType w:val="multilevel"/>
    <w:tmpl w:val="AE2C5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6C03056"/>
    <w:multiLevelType w:val="multilevel"/>
    <w:tmpl w:val="1666C19E"/>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500597"/>
    <w:multiLevelType w:val="multilevel"/>
    <w:tmpl w:val="4AD074EE"/>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8B6D7E"/>
    <w:multiLevelType w:val="multilevel"/>
    <w:tmpl w:val="7A5A4EB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1D6E20"/>
    <w:multiLevelType w:val="multilevel"/>
    <w:tmpl w:val="44225FAA"/>
    <w:styleLink w:val="WWNum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0C42E3B"/>
    <w:multiLevelType w:val="multilevel"/>
    <w:tmpl w:val="74B488B8"/>
    <w:styleLink w:val="WWNum6"/>
    <w:lvl w:ilvl="0">
      <w:start w:val="1"/>
      <w:numFmt w:val="lowerLetter"/>
      <w:lvlText w:val="%1."/>
      <w:lvlJc w:val="left"/>
      <w:pPr>
        <w:ind w:left="1080" w:hanging="360"/>
      </w:pPr>
      <w:rPr>
        <w:rFonts w:eastAsia="Times New Roman" w:cs="Arial"/>
        <w:color w:val="00000A"/>
        <w:sz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254E4808"/>
    <w:multiLevelType w:val="multilevel"/>
    <w:tmpl w:val="50E6EF7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C05E7B"/>
    <w:multiLevelType w:val="multilevel"/>
    <w:tmpl w:val="DA5CAC3A"/>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E42527"/>
    <w:multiLevelType w:val="multilevel"/>
    <w:tmpl w:val="17B4C25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6175E8E"/>
    <w:multiLevelType w:val="hybridMultilevel"/>
    <w:tmpl w:val="65B2F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6C6D6C"/>
    <w:multiLevelType w:val="multilevel"/>
    <w:tmpl w:val="253A6BDC"/>
    <w:styleLink w:val="WWNum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9662C89"/>
    <w:multiLevelType w:val="multilevel"/>
    <w:tmpl w:val="8FB468C4"/>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CF250C0"/>
    <w:multiLevelType w:val="multilevel"/>
    <w:tmpl w:val="300CC2A8"/>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50C124A"/>
    <w:multiLevelType w:val="multilevel"/>
    <w:tmpl w:val="9418F36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BAF3A0C"/>
    <w:multiLevelType w:val="multilevel"/>
    <w:tmpl w:val="45A09664"/>
    <w:styleLink w:val="WWNum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4EA26B81"/>
    <w:multiLevelType w:val="hybridMultilevel"/>
    <w:tmpl w:val="CE30C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52F68"/>
    <w:multiLevelType w:val="multilevel"/>
    <w:tmpl w:val="C0EA6BB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0AC28A3"/>
    <w:multiLevelType w:val="multilevel"/>
    <w:tmpl w:val="6B38C970"/>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7023B22"/>
    <w:multiLevelType w:val="multilevel"/>
    <w:tmpl w:val="B3A2CBB2"/>
    <w:styleLink w:val="WWNum18"/>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A720B83"/>
    <w:multiLevelType w:val="multilevel"/>
    <w:tmpl w:val="943AEAAE"/>
    <w:styleLink w:val="WWNum8"/>
    <w:lvl w:ilvl="0">
      <w:numFmt w:val="bullet"/>
      <w:lvlText w:val=""/>
      <w:lvlJc w:val="left"/>
      <w:pPr>
        <w:ind w:left="1110" w:hanging="360"/>
      </w:pPr>
      <w:rPr>
        <w:rFonts w:ascii="Symbol" w:hAnsi="Symbol"/>
      </w:rPr>
    </w:lvl>
    <w:lvl w:ilvl="1">
      <w:start w:val="1"/>
      <w:numFmt w:val="lowerLetter"/>
      <w:lvlText w:val="%2."/>
      <w:lvlJc w:val="left"/>
      <w:pPr>
        <w:ind w:left="1830" w:hanging="360"/>
      </w:pPr>
    </w:lvl>
    <w:lvl w:ilvl="2">
      <w:start w:val="1"/>
      <w:numFmt w:val="lowerRoman"/>
      <w:lvlText w:val="%1.%2.%3."/>
      <w:lvlJc w:val="right"/>
      <w:pPr>
        <w:ind w:left="2550" w:hanging="180"/>
      </w:pPr>
    </w:lvl>
    <w:lvl w:ilvl="3">
      <w:start w:val="1"/>
      <w:numFmt w:val="decimal"/>
      <w:lvlText w:val="%1.%2.%3.%4."/>
      <w:lvlJc w:val="left"/>
      <w:pPr>
        <w:ind w:left="3270" w:hanging="360"/>
      </w:pPr>
    </w:lvl>
    <w:lvl w:ilvl="4">
      <w:start w:val="1"/>
      <w:numFmt w:val="lowerLetter"/>
      <w:lvlText w:val="%1.%2.%3.%4.%5."/>
      <w:lvlJc w:val="left"/>
      <w:pPr>
        <w:ind w:left="3990" w:hanging="360"/>
      </w:pPr>
    </w:lvl>
    <w:lvl w:ilvl="5">
      <w:start w:val="1"/>
      <w:numFmt w:val="lowerRoman"/>
      <w:lvlText w:val="%1.%2.%3.%4.%5.%6."/>
      <w:lvlJc w:val="right"/>
      <w:pPr>
        <w:ind w:left="4710" w:hanging="180"/>
      </w:pPr>
    </w:lvl>
    <w:lvl w:ilvl="6">
      <w:start w:val="1"/>
      <w:numFmt w:val="decimal"/>
      <w:lvlText w:val="%1.%2.%3.%4.%5.%6.%7."/>
      <w:lvlJc w:val="left"/>
      <w:pPr>
        <w:ind w:left="5430" w:hanging="360"/>
      </w:pPr>
    </w:lvl>
    <w:lvl w:ilvl="7">
      <w:start w:val="1"/>
      <w:numFmt w:val="lowerLetter"/>
      <w:lvlText w:val="%1.%2.%3.%4.%5.%6.%7.%8."/>
      <w:lvlJc w:val="left"/>
      <w:pPr>
        <w:ind w:left="6150" w:hanging="360"/>
      </w:pPr>
    </w:lvl>
    <w:lvl w:ilvl="8">
      <w:start w:val="1"/>
      <w:numFmt w:val="lowerRoman"/>
      <w:lvlText w:val="%1.%2.%3.%4.%5.%6.%7.%8.%9."/>
      <w:lvlJc w:val="right"/>
      <w:pPr>
        <w:ind w:left="6870" w:hanging="180"/>
      </w:pPr>
    </w:lvl>
  </w:abstractNum>
  <w:abstractNum w:abstractNumId="23" w15:restartNumberingAfterBreak="0">
    <w:nsid w:val="64C52F67"/>
    <w:multiLevelType w:val="multilevel"/>
    <w:tmpl w:val="86A856A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ED416B"/>
    <w:multiLevelType w:val="multilevel"/>
    <w:tmpl w:val="CF6C153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4E419BD"/>
    <w:multiLevelType w:val="multilevel"/>
    <w:tmpl w:val="2FD8CF04"/>
    <w:styleLink w:val="WWNum5"/>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7D3A5AB6"/>
    <w:multiLevelType w:val="multilevel"/>
    <w:tmpl w:val="6BE47CF4"/>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5"/>
  </w:num>
  <w:num w:numId="3">
    <w:abstractNumId w:val="10"/>
  </w:num>
  <w:num w:numId="4">
    <w:abstractNumId w:val="11"/>
  </w:num>
  <w:num w:numId="5">
    <w:abstractNumId w:val="25"/>
  </w:num>
  <w:num w:numId="6">
    <w:abstractNumId w:val="12"/>
  </w:num>
  <w:num w:numId="7">
    <w:abstractNumId w:val="5"/>
  </w:num>
  <w:num w:numId="8">
    <w:abstractNumId w:val="17"/>
  </w:num>
  <w:num w:numId="9">
    <w:abstractNumId w:val="26"/>
  </w:num>
  <w:num w:numId="10">
    <w:abstractNumId w:val="6"/>
  </w:num>
  <w:num w:numId="11">
    <w:abstractNumId w:val="19"/>
  </w:num>
  <w:num w:numId="12">
    <w:abstractNumId w:val="22"/>
  </w:num>
  <w:num w:numId="13">
    <w:abstractNumId w:val="20"/>
  </w:num>
  <w:num w:numId="14">
    <w:abstractNumId w:val="7"/>
  </w:num>
  <w:num w:numId="15">
    <w:abstractNumId w:val="16"/>
  </w:num>
  <w:num w:numId="16">
    <w:abstractNumId w:val="23"/>
  </w:num>
  <w:num w:numId="17">
    <w:abstractNumId w:val="27"/>
  </w:num>
  <w:num w:numId="18">
    <w:abstractNumId w:val="4"/>
  </w:num>
  <w:num w:numId="19">
    <w:abstractNumId w:val="25"/>
    <w:lvlOverride w:ilvl="0">
      <w:startOverride w:val="1"/>
    </w:lvlOverride>
  </w:num>
  <w:num w:numId="20">
    <w:abstractNumId w:val="5"/>
    <w:lvlOverride w:ilvl="0">
      <w:startOverride w:val="1"/>
    </w:lvlOverride>
  </w:num>
  <w:num w:numId="21">
    <w:abstractNumId w:val="12"/>
    <w:lvlOverride w:ilvl="0">
      <w:startOverride w:val="1"/>
    </w:lvlOverride>
  </w:num>
  <w:num w:numId="22">
    <w:abstractNumId w:val="17"/>
    <w:lvlOverride w:ilvl="0">
      <w:startOverride w:val="1"/>
    </w:lvlOverride>
  </w:num>
  <w:num w:numId="23">
    <w:abstractNumId w:val="26"/>
    <w:lvlOverride w:ilvl="0">
      <w:startOverride w:val="1"/>
    </w:lvlOverride>
  </w:num>
  <w:num w:numId="24">
    <w:abstractNumId w:val="6"/>
    <w:lvlOverride w:ilvl="0">
      <w:startOverride w:val="1"/>
    </w:lvlOverride>
  </w:num>
  <w:num w:numId="25">
    <w:abstractNumId w:val="16"/>
    <w:lvlOverride w:ilvl="0">
      <w:startOverride w:val="1"/>
    </w:lvlOverride>
  </w:num>
  <w:num w:numId="26">
    <w:abstractNumId w:val="9"/>
  </w:num>
  <w:num w:numId="27">
    <w:abstractNumId w:val="3"/>
  </w:num>
  <w:num w:numId="28">
    <w:abstractNumId w:val="13"/>
  </w:num>
  <w:num w:numId="29">
    <w:abstractNumId w:val="21"/>
  </w:num>
  <w:num w:numId="30">
    <w:abstractNumId w:val="2"/>
  </w:num>
  <w:num w:numId="31">
    <w:abstractNumId w:val="14"/>
  </w:num>
  <w:num w:numId="32">
    <w:abstractNumId w:val="8"/>
  </w:num>
  <w:num w:numId="33">
    <w:abstractNumId w:val="21"/>
    <w:lvlOverride w:ilvl="0">
      <w:startOverride w:val="1"/>
    </w:lvlOverride>
  </w:num>
  <w:num w:numId="34">
    <w:abstractNumId w:val="18"/>
  </w:num>
  <w:num w:numId="35">
    <w:abstractNumId w:val="2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03"/>
    <w:rsid w:val="000C330D"/>
    <w:rsid w:val="00144453"/>
    <w:rsid w:val="001B5382"/>
    <w:rsid w:val="001D375B"/>
    <w:rsid w:val="0022754E"/>
    <w:rsid w:val="00247D61"/>
    <w:rsid w:val="002577DE"/>
    <w:rsid w:val="00277DA4"/>
    <w:rsid w:val="003106B2"/>
    <w:rsid w:val="00336125"/>
    <w:rsid w:val="00386E3C"/>
    <w:rsid w:val="003B0A0B"/>
    <w:rsid w:val="003B1A4A"/>
    <w:rsid w:val="00443136"/>
    <w:rsid w:val="004B1643"/>
    <w:rsid w:val="004D7B68"/>
    <w:rsid w:val="00503245"/>
    <w:rsid w:val="006927AA"/>
    <w:rsid w:val="006A0CC6"/>
    <w:rsid w:val="006A209F"/>
    <w:rsid w:val="007B1440"/>
    <w:rsid w:val="007D0E30"/>
    <w:rsid w:val="007F1403"/>
    <w:rsid w:val="008528A3"/>
    <w:rsid w:val="008D4806"/>
    <w:rsid w:val="008E33F7"/>
    <w:rsid w:val="008E6D05"/>
    <w:rsid w:val="00905642"/>
    <w:rsid w:val="009172A8"/>
    <w:rsid w:val="00993ABF"/>
    <w:rsid w:val="009A46EE"/>
    <w:rsid w:val="009C5A00"/>
    <w:rsid w:val="009C7926"/>
    <w:rsid w:val="00AA7EC5"/>
    <w:rsid w:val="00AE60B9"/>
    <w:rsid w:val="00AF06B8"/>
    <w:rsid w:val="00C23A84"/>
    <w:rsid w:val="00C71A75"/>
    <w:rsid w:val="00CF5E44"/>
    <w:rsid w:val="00D2323B"/>
    <w:rsid w:val="00DD3BBD"/>
    <w:rsid w:val="00F8099F"/>
    <w:rsid w:val="00F8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A276B-A23E-46F3-9A60-A2DBF65A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F1403"/>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7F1403"/>
  </w:style>
  <w:style w:type="paragraph" w:styleId="Akapitzlist">
    <w:name w:val="List Paragraph"/>
    <w:basedOn w:val="Normalny"/>
    <w:uiPriority w:val="34"/>
    <w:qFormat/>
    <w:rsid w:val="00AE60B9"/>
    <w:pPr>
      <w:spacing w:after="0"/>
      <w:ind w:left="720"/>
      <w:contextualSpacing/>
    </w:pPr>
    <w:rPr>
      <w:rFonts w:ascii="Times New Roman" w:hAnsi="Times New Roman"/>
    </w:rPr>
  </w:style>
  <w:style w:type="numbering" w:customStyle="1" w:styleId="WWNum1">
    <w:name w:val="WWNum1"/>
    <w:basedOn w:val="Bezlisty"/>
    <w:rsid w:val="00AE60B9"/>
    <w:pPr>
      <w:numPr>
        <w:numId w:val="5"/>
      </w:numPr>
    </w:pPr>
  </w:style>
  <w:style w:type="numbering" w:customStyle="1" w:styleId="WWNum2">
    <w:name w:val="WWNum2"/>
    <w:basedOn w:val="Bezlisty"/>
    <w:rsid w:val="00AE60B9"/>
    <w:pPr>
      <w:numPr>
        <w:numId w:val="6"/>
      </w:numPr>
    </w:pPr>
  </w:style>
  <w:style w:type="numbering" w:customStyle="1" w:styleId="WWNum3">
    <w:name w:val="WWNum3"/>
    <w:basedOn w:val="Bezlisty"/>
    <w:rsid w:val="00AE60B9"/>
    <w:pPr>
      <w:numPr>
        <w:numId w:val="7"/>
      </w:numPr>
    </w:pPr>
  </w:style>
  <w:style w:type="numbering" w:customStyle="1" w:styleId="WWNum4">
    <w:name w:val="WWNum4"/>
    <w:basedOn w:val="Bezlisty"/>
    <w:rsid w:val="00AE60B9"/>
    <w:pPr>
      <w:numPr>
        <w:numId w:val="8"/>
      </w:numPr>
    </w:pPr>
  </w:style>
  <w:style w:type="numbering" w:customStyle="1" w:styleId="WWNum5">
    <w:name w:val="WWNum5"/>
    <w:basedOn w:val="Bezlisty"/>
    <w:rsid w:val="00AE60B9"/>
    <w:pPr>
      <w:numPr>
        <w:numId w:val="9"/>
      </w:numPr>
    </w:pPr>
  </w:style>
  <w:style w:type="numbering" w:customStyle="1" w:styleId="WWNum6">
    <w:name w:val="WWNum6"/>
    <w:basedOn w:val="Bezlisty"/>
    <w:rsid w:val="00AE60B9"/>
    <w:pPr>
      <w:numPr>
        <w:numId w:val="10"/>
      </w:numPr>
    </w:pPr>
  </w:style>
  <w:style w:type="numbering" w:customStyle="1" w:styleId="WWNum7">
    <w:name w:val="WWNum7"/>
    <w:basedOn w:val="Bezlisty"/>
    <w:rsid w:val="00AE60B9"/>
    <w:pPr>
      <w:numPr>
        <w:numId w:val="11"/>
      </w:numPr>
    </w:pPr>
  </w:style>
  <w:style w:type="numbering" w:customStyle="1" w:styleId="WWNum8">
    <w:name w:val="WWNum8"/>
    <w:basedOn w:val="Bezlisty"/>
    <w:rsid w:val="00AE60B9"/>
    <w:pPr>
      <w:numPr>
        <w:numId w:val="12"/>
      </w:numPr>
    </w:pPr>
  </w:style>
  <w:style w:type="numbering" w:customStyle="1" w:styleId="WWNum9">
    <w:name w:val="WWNum9"/>
    <w:basedOn w:val="Bezlisty"/>
    <w:rsid w:val="00AE60B9"/>
    <w:pPr>
      <w:numPr>
        <w:numId w:val="13"/>
      </w:numPr>
    </w:pPr>
  </w:style>
  <w:style w:type="numbering" w:customStyle="1" w:styleId="WWNum10">
    <w:name w:val="WWNum10"/>
    <w:basedOn w:val="Bezlisty"/>
    <w:rsid w:val="00AE60B9"/>
    <w:pPr>
      <w:numPr>
        <w:numId w:val="14"/>
      </w:numPr>
    </w:pPr>
  </w:style>
  <w:style w:type="numbering" w:customStyle="1" w:styleId="WWNum11">
    <w:name w:val="WWNum11"/>
    <w:basedOn w:val="Bezlisty"/>
    <w:rsid w:val="00AE60B9"/>
    <w:pPr>
      <w:numPr>
        <w:numId w:val="15"/>
      </w:numPr>
    </w:pPr>
  </w:style>
  <w:style w:type="numbering" w:customStyle="1" w:styleId="WWNum12">
    <w:name w:val="WWNum12"/>
    <w:basedOn w:val="Bezlisty"/>
    <w:rsid w:val="00AE60B9"/>
    <w:pPr>
      <w:numPr>
        <w:numId w:val="16"/>
      </w:numPr>
    </w:pPr>
  </w:style>
  <w:style w:type="numbering" w:customStyle="1" w:styleId="WWNum13">
    <w:name w:val="WWNum13"/>
    <w:basedOn w:val="Bezlisty"/>
    <w:rsid w:val="00AE60B9"/>
    <w:pPr>
      <w:numPr>
        <w:numId w:val="17"/>
      </w:numPr>
    </w:pPr>
  </w:style>
  <w:style w:type="numbering" w:customStyle="1" w:styleId="WWNum14">
    <w:name w:val="WWNum14"/>
    <w:basedOn w:val="Bezlisty"/>
    <w:rsid w:val="00AE60B9"/>
    <w:pPr>
      <w:numPr>
        <w:numId w:val="18"/>
      </w:numPr>
    </w:pPr>
  </w:style>
  <w:style w:type="paragraph" w:customStyle="1" w:styleId="Standard1">
    <w:name w:val="Standard1"/>
    <w:rsid w:val="00AE60B9"/>
    <w:pPr>
      <w:suppressAutoHyphens/>
      <w:autoSpaceDN w:val="0"/>
      <w:textAlignment w:val="baseline"/>
    </w:pPr>
    <w:rPr>
      <w:rFonts w:ascii="Calibri" w:eastAsia="SimSun" w:hAnsi="Calibri" w:cs="Tahoma"/>
      <w:kern w:val="3"/>
    </w:rPr>
  </w:style>
  <w:style w:type="numbering" w:customStyle="1" w:styleId="WWNum111">
    <w:name w:val="WWNum111"/>
    <w:basedOn w:val="Bezlisty"/>
    <w:rsid w:val="00AE60B9"/>
  </w:style>
  <w:style w:type="numbering" w:customStyle="1" w:styleId="WWNum15">
    <w:name w:val="WWNum15"/>
    <w:basedOn w:val="Bezlisty"/>
    <w:rsid w:val="00AE60B9"/>
    <w:pPr>
      <w:numPr>
        <w:numId w:val="26"/>
      </w:numPr>
    </w:pPr>
  </w:style>
  <w:style w:type="numbering" w:customStyle="1" w:styleId="WWNum16">
    <w:name w:val="WWNum16"/>
    <w:basedOn w:val="Bezlisty"/>
    <w:rsid w:val="00AE60B9"/>
    <w:pPr>
      <w:numPr>
        <w:numId w:val="27"/>
      </w:numPr>
    </w:pPr>
  </w:style>
  <w:style w:type="numbering" w:customStyle="1" w:styleId="WWNum17">
    <w:name w:val="WWNum17"/>
    <w:basedOn w:val="Bezlisty"/>
    <w:rsid w:val="00AE60B9"/>
    <w:pPr>
      <w:numPr>
        <w:numId w:val="28"/>
      </w:numPr>
    </w:pPr>
  </w:style>
  <w:style w:type="numbering" w:customStyle="1" w:styleId="WWNum18">
    <w:name w:val="WWNum18"/>
    <w:basedOn w:val="Bezlisty"/>
    <w:rsid w:val="00AE60B9"/>
    <w:pPr>
      <w:numPr>
        <w:numId w:val="29"/>
      </w:numPr>
    </w:pPr>
  </w:style>
  <w:style w:type="numbering" w:customStyle="1" w:styleId="WWNum19">
    <w:name w:val="WWNum19"/>
    <w:basedOn w:val="Bezlisty"/>
    <w:rsid w:val="00AE60B9"/>
    <w:pPr>
      <w:numPr>
        <w:numId w:val="30"/>
      </w:numPr>
    </w:pPr>
  </w:style>
  <w:style w:type="numbering" w:customStyle="1" w:styleId="WWNum20">
    <w:name w:val="WWNum20"/>
    <w:basedOn w:val="Bezlisty"/>
    <w:rsid w:val="00AE60B9"/>
    <w:pPr>
      <w:numPr>
        <w:numId w:val="31"/>
      </w:numPr>
    </w:pPr>
  </w:style>
  <w:style w:type="numbering" w:customStyle="1" w:styleId="WWNum21">
    <w:name w:val="WWNum21"/>
    <w:basedOn w:val="Bezlisty"/>
    <w:rsid w:val="00AE60B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Jesse-M.-Ehrenfeld/e/B006LEF0PY/ref=dp_byline_cont_book_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bab.la/slownik/angielski-polski/thresholds" TargetMode="External"/><Relationship Id="rId5" Type="http://schemas.openxmlformats.org/officeDocument/2006/relationships/webSettings" Target="webSettings.xml"/><Relationship Id="rId10" Type="http://schemas.openxmlformats.org/officeDocument/2006/relationships/hyperlink" Target="https://www.amazon.com/s/ref=dp_byline_sr_book_3?ie=UTF8&amp;text=Scott+Segal&amp;search-alias=books&amp;field-author=Scott+Segal&amp;sort=relevancerank" TargetMode="External"/><Relationship Id="rId4" Type="http://schemas.openxmlformats.org/officeDocument/2006/relationships/settings" Target="settings.xml"/><Relationship Id="rId9" Type="http://schemas.openxmlformats.org/officeDocument/2006/relationships/hyperlink" Target="https://www.amazon.com/Richard-D.-Urman/e/B002FZBAKC/ref=dp_byline_cont_book_2"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AC31-1CAE-404E-A149-D620D26B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3958</Words>
  <Characters>22566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9</cp:revision>
  <dcterms:created xsi:type="dcterms:W3CDTF">2020-07-14T08:41:00Z</dcterms:created>
  <dcterms:modified xsi:type="dcterms:W3CDTF">2021-10-05T09:42:00Z</dcterms:modified>
</cp:coreProperties>
</file>